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A066" w14:textId="2F029BDA" w:rsidR="004F6482" w:rsidRDefault="009A4BEF" w:rsidP="009A4BEF">
      <w:pPr>
        <w:ind w:left="-142"/>
      </w:pPr>
      <w:r>
        <w:rPr>
          <w:noProof/>
          <w:lang w:val="en-NZ" w:eastAsia="en-NZ"/>
        </w:rPr>
        <w:drawing>
          <wp:inline distT="0" distB="0" distL="0" distR="0" wp14:anchorId="3B52D9B7" wp14:editId="327E36A1">
            <wp:extent cx="4724400" cy="876300"/>
            <wp:effectExtent l="0" t="0" r="0" b="0"/>
            <wp:docPr id="1" name="Picture 1" descr="VICH header and foote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H header and foote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7606A" w14:textId="77777777" w:rsidR="004F6482" w:rsidRDefault="004F6482"/>
    <w:p w14:paraId="5FAAA9E8" w14:textId="77777777" w:rsidR="004F6482" w:rsidRDefault="004F6482"/>
    <w:p w14:paraId="7F042F73" w14:textId="45B8AA88" w:rsidR="004E7E10" w:rsidRPr="00E16B68" w:rsidRDefault="004E7E10" w:rsidP="004E7E10">
      <w:pPr>
        <w:jc w:val="right"/>
        <w:rPr>
          <w:rFonts w:cs="Arial"/>
        </w:rPr>
      </w:pPr>
      <w:r w:rsidRPr="00E16B68">
        <w:rPr>
          <w:rFonts w:cs="Arial"/>
        </w:rPr>
        <w:t>VICH/</w:t>
      </w:r>
      <w:r>
        <w:rPr>
          <w:rFonts w:cs="Arial"/>
        </w:rPr>
        <w:t>18015</w:t>
      </w:r>
    </w:p>
    <w:p w14:paraId="5CD955FA" w14:textId="77777777" w:rsidR="00B22C46" w:rsidRPr="00237A4E" w:rsidRDefault="00B22C46" w:rsidP="00B22C46">
      <w:pPr>
        <w:jc w:val="right"/>
        <w:rPr>
          <w:rFonts w:cs="Arial"/>
        </w:rPr>
      </w:pPr>
      <w:r>
        <w:rPr>
          <w:rFonts w:cs="Arial"/>
        </w:rPr>
        <w:t>February 2019</w:t>
      </w:r>
    </w:p>
    <w:p w14:paraId="5E9D3A26" w14:textId="79E321EE" w:rsidR="004E7E10" w:rsidRDefault="00952C6A" w:rsidP="004E7E10">
      <w:pPr>
        <w:jc w:val="right"/>
        <w:rPr>
          <w:rFonts w:cs="Arial"/>
          <w:lang w:eastAsia="ja-JP"/>
        </w:rPr>
      </w:pPr>
      <w:r>
        <w:rPr>
          <w:rFonts w:cs="Arial"/>
          <w:lang w:eastAsia="ja-JP"/>
        </w:rPr>
        <w:t>Revision</w:t>
      </w:r>
      <w:r w:rsidR="00A3379F">
        <w:rPr>
          <w:rFonts w:cs="Arial"/>
          <w:lang w:eastAsia="ja-JP"/>
        </w:rPr>
        <w:t xml:space="preserve"> 1</w:t>
      </w:r>
    </w:p>
    <w:p w14:paraId="50CCA8E2" w14:textId="749FA365" w:rsidR="004E7E10" w:rsidRPr="00E16B68" w:rsidRDefault="00EE696B" w:rsidP="004E7E10">
      <w:pPr>
        <w:jc w:val="right"/>
        <w:rPr>
          <w:rFonts w:cs="Arial"/>
          <w:lang w:eastAsia="ja-JP"/>
        </w:rPr>
      </w:pPr>
      <w:r>
        <w:rPr>
          <w:rFonts w:cs="Arial"/>
        </w:rPr>
        <w:t>Final</w:t>
      </w:r>
    </w:p>
    <w:p w14:paraId="31451C99" w14:textId="77777777" w:rsidR="004F6482" w:rsidRDefault="004F6482"/>
    <w:p w14:paraId="4366E1F6" w14:textId="77777777" w:rsidR="004F6482" w:rsidRDefault="004F6482"/>
    <w:p w14:paraId="5CF7860A" w14:textId="77777777" w:rsidR="004F6482" w:rsidRDefault="004F6482"/>
    <w:p w14:paraId="1EDE0826" w14:textId="77777777" w:rsidR="004F6482" w:rsidRDefault="004F6482"/>
    <w:p w14:paraId="46EB5D77" w14:textId="77777777" w:rsidR="004F6482" w:rsidRDefault="004F6482"/>
    <w:p w14:paraId="4E6D78E5" w14:textId="77777777" w:rsidR="004F6482" w:rsidRDefault="004F6482"/>
    <w:p w14:paraId="58C3BACA" w14:textId="77777777" w:rsidR="004F6482" w:rsidRDefault="004F6482"/>
    <w:p w14:paraId="67E1A9CD" w14:textId="77777777" w:rsidR="004F6482" w:rsidRDefault="004F6482"/>
    <w:p w14:paraId="573C162E" w14:textId="77777777" w:rsidR="004F6482" w:rsidRDefault="004F6482"/>
    <w:p w14:paraId="372BD474" w14:textId="77777777" w:rsidR="004F6482" w:rsidRDefault="004F6482"/>
    <w:p w14:paraId="278235A4" w14:textId="77777777" w:rsidR="004F6482" w:rsidRDefault="004F6482"/>
    <w:p w14:paraId="4950A3B4" w14:textId="77777777" w:rsidR="004F6482" w:rsidRDefault="004F6482"/>
    <w:p w14:paraId="35A5030A" w14:textId="77777777" w:rsidR="004F6482" w:rsidRDefault="004F6482"/>
    <w:p w14:paraId="16725786" w14:textId="77777777" w:rsidR="004F6482" w:rsidRDefault="004F6482"/>
    <w:p w14:paraId="3B946EB2" w14:textId="77777777" w:rsidR="004F6482" w:rsidRDefault="004F6482"/>
    <w:p w14:paraId="48677349" w14:textId="77777777" w:rsidR="004F6482" w:rsidRDefault="004F6482"/>
    <w:p w14:paraId="43BEA271" w14:textId="77777777" w:rsidR="004F6482" w:rsidRDefault="004F6482"/>
    <w:p w14:paraId="3633814F" w14:textId="1D4622AB" w:rsidR="00C14F0A" w:rsidRPr="00351FD4" w:rsidRDefault="00EE696B" w:rsidP="004F648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GUIDANCE </w:t>
      </w:r>
      <w:r w:rsidR="00C14F0A" w:rsidRPr="00351FD4">
        <w:rPr>
          <w:b/>
          <w:sz w:val="48"/>
          <w:szCs w:val="48"/>
          <w:u w:val="single"/>
        </w:rPr>
        <w:t>DOCUMENT</w:t>
      </w:r>
    </w:p>
    <w:p w14:paraId="6DD8DBFB" w14:textId="77777777" w:rsidR="00C14F0A" w:rsidRDefault="00C14F0A" w:rsidP="004F6482">
      <w:pPr>
        <w:jc w:val="center"/>
        <w:rPr>
          <w:b/>
          <w:sz w:val="48"/>
          <w:szCs w:val="48"/>
        </w:rPr>
      </w:pPr>
    </w:p>
    <w:p w14:paraId="036AAA9D" w14:textId="70F47928" w:rsidR="00010955" w:rsidRPr="00351FD4" w:rsidRDefault="004F6482" w:rsidP="00351FD4">
      <w:pPr>
        <w:spacing w:line="480" w:lineRule="auto"/>
        <w:jc w:val="center"/>
        <w:rPr>
          <w:b/>
          <w:i/>
          <w:sz w:val="48"/>
          <w:szCs w:val="48"/>
        </w:rPr>
      </w:pPr>
      <w:r w:rsidRPr="00351FD4">
        <w:rPr>
          <w:b/>
          <w:i/>
          <w:sz w:val="48"/>
          <w:szCs w:val="48"/>
        </w:rPr>
        <w:t>VICH Meeting Efficiencies</w:t>
      </w:r>
    </w:p>
    <w:p w14:paraId="2E1FE92E" w14:textId="77777777" w:rsidR="004F6482" w:rsidRPr="00351FD4" w:rsidRDefault="00010955" w:rsidP="00351FD4">
      <w:pPr>
        <w:spacing w:line="480" w:lineRule="auto"/>
        <w:jc w:val="center"/>
        <w:rPr>
          <w:b/>
          <w:i/>
          <w:sz w:val="48"/>
          <w:szCs w:val="48"/>
        </w:rPr>
      </w:pPr>
      <w:r w:rsidRPr="00351FD4">
        <w:rPr>
          <w:b/>
          <w:i/>
          <w:sz w:val="48"/>
          <w:szCs w:val="48"/>
        </w:rPr>
        <w:t>and Initiatives</w:t>
      </w:r>
    </w:p>
    <w:p w14:paraId="194160A1" w14:textId="77777777" w:rsidR="004F6482" w:rsidRDefault="004F6482"/>
    <w:p w14:paraId="7C24CEEF" w14:textId="77777777" w:rsidR="00F5388C" w:rsidRDefault="00F5388C">
      <w:pPr>
        <w:sectPr w:rsidR="00F5388C" w:rsidSect="000F52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568" w:right="1134" w:bottom="1134" w:left="1134" w:header="1077" w:footer="794" w:gutter="0"/>
          <w:pgNumType w:start="0"/>
          <w:cols w:space="720"/>
          <w:titlePg/>
          <w:docGrid w:linePitch="299"/>
        </w:sectPr>
      </w:pPr>
    </w:p>
    <w:p w14:paraId="2B23ADD9" w14:textId="77777777" w:rsidR="004F6482" w:rsidRDefault="004F6482"/>
    <w:p w14:paraId="12D11D99" w14:textId="77777777" w:rsidR="00020C9F" w:rsidRPr="00045684" w:rsidRDefault="00020C9F" w:rsidP="00F1679C"/>
    <w:p w14:paraId="7B694029" w14:textId="77777777" w:rsidR="00020C9F" w:rsidRPr="00045684" w:rsidRDefault="00020C9F">
      <w:pPr>
        <w:spacing w:before="7"/>
        <w:rPr>
          <w:rFonts w:eastAsia="Times New Roman" w:cs="Arial"/>
          <w:b/>
          <w:bCs/>
          <w:i/>
          <w:sz w:val="16"/>
          <w:szCs w:val="16"/>
        </w:rPr>
      </w:pPr>
    </w:p>
    <w:p w14:paraId="0FCF4CF9" w14:textId="1D2D412E" w:rsidR="00020C9F" w:rsidRDefault="00133069">
      <w:pPr>
        <w:spacing w:before="72"/>
        <w:ind w:right="196"/>
        <w:jc w:val="center"/>
        <w:rPr>
          <w:rFonts w:cs="Arial"/>
          <w:b/>
          <w:spacing w:val="-2"/>
          <w:sz w:val="32"/>
          <w:szCs w:val="32"/>
          <w:u w:val="single"/>
        </w:rPr>
      </w:pPr>
      <w:r w:rsidRPr="00351FD4">
        <w:rPr>
          <w:rFonts w:cs="Arial"/>
          <w:b/>
          <w:spacing w:val="-1"/>
          <w:sz w:val="32"/>
          <w:szCs w:val="32"/>
          <w:u w:val="single"/>
        </w:rPr>
        <w:t>TABLE OF</w:t>
      </w:r>
      <w:r w:rsidRPr="00351FD4">
        <w:rPr>
          <w:rFonts w:cs="Arial"/>
          <w:b/>
          <w:spacing w:val="1"/>
          <w:sz w:val="32"/>
          <w:szCs w:val="32"/>
          <w:u w:val="single"/>
        </w:rPr>
        <w:t xml:space="preserve"> </w:t>
      </w:r>
      <w:r w:rsidRPr="00351FD4">
        <w:rPr>
          <w:rFonts w:cs="Arial"/>
          <w:b/>
          <w:spacing w:val="-2"/>
          <w:sz w:val="32"/>
          <w:szCs w:val="32"/>
          <w:u w:val="single"/>
        </w:rPr>
        <w:t>CONTENTS</w:t>
      </w:r>
    </w:p>
    <w:p w14:paraId="6C2A4CDD" w14:textId="77777777" w:rsidR="00351FD4" w:rsidRPr="00351FD4" w:rsidRDefault="00351FD4">
      <w:pPr>
        <w:spacing w:before="72"/>
        <w:ind w:right="196"/>
        <w:jc w:val="center"/>
        <w:rPr>
          <w:rFonts w:eastAsia="Times New Roman" w:cs="Arial"/>
          <w:sz w:val="32"/>
          <w:szCs w:val="32"/>
          <w:u w:val="single"/>
        </w:rPr>
      </w:pPr>
    </w:p>
    <w:bookmarkStart w:id="0" w:name="_Hlk507090360" w:displacedByCustomXml="next"/>
    <w:sdt>
      <w:sdtPr>
        <w:rPr>
          <w:rFonts w:ascii="Arial" w:eastAsiaTheme="minorHAnsi" w:hAnsi="Arial" w:cstheme="minorBidi"/>
          <w:color w:val="auto"/>
          <w:sz w:val="22"/>
          <w:szCs w:val="22"/>
        </w:rPr>
        <w:id w:val="-16622288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C8AB79" w14:textId="77777777" w:rsidR="00570C99" w:rsidRDefault="00570C99" w:rsidP="008A648E">
          <w:pPr>
            <w:pStyle w:val="TOCHeading"/>
            <w:spacing w:line="480" w:lineRule="auto"/>
          </w:pPr>
          <w:r>
            <w:t>Contents</w:t>
          </w:r>
        </w:p>
        <w:p w14:paraId="2AE7DEE1" w14:textId="5DC8D715" w:rsidR="00C65847" w:rsidRDefault="00570C99" w:rsidP="008A648E">
          <w:pPr>
            <w:pStyle w:val="TOC2"/>
            <w:tabs>
              <w:tab w:val="right" w:leader="dot" w:pos="9632"/>
            </w:tabs>
            <w:spacing w:line="480" w:lineRule="auto"/>
            <w:rPr>
              <w:rFonts w:asciiTheme="minorHAnsi" w:eastAsiaTheme="minorEastAsia" w:hAnsiTheme="minorHAnsi"/>
              <w:noProof/>
              <w:lang w:val="en-NZ" w:eastAsia="en-NZ"/>
            </w:rPr>
          </w:pPr>
          <w:r>
            <w:rPr>
              <w:rFonts w:ascii="Arial" w:hAnsi="Arial" w:cs="Arial"/>
            </w:rPr>
            <w:fldChar w:fldCharType="begin"/>
          </w:r>
          <w:r w:rsidRPr="008A648E">
            <w:rPr>
              <w:rFonts w:ascii="Arial" w:hAnsi="Arial" w:cs="Arial"/>
            </w:rPr>
            <w:instrText xml:space="preserve"> TOC \o "1-3" \h \z \u </w:instrText>
          </w:r>
          <w:r>
            <w:rPr>
              <w:rFonts w:ascii="Arial" w:hAnsi="Arial" w:cs="Arial"/>
            </w:rPr>
            <w:fldChar w:fldCharType="separate"/>
          </w:r>
          <w:hyperlink w:anchor="_Toc505594874" w:history="1">
            <w:r w:rsidR="00C65847" w:rsidRPr="008A648E">
              <w:rPr>
                <w:rStyle w:val="Hyperlink"/>
                <w:rFonts w:ascii="Arial" w:hAnsi="Arial" w:cs="Arial"/>
                <w:noProof/>
                <w:spacing w:val="-1"/>
              </w:rPr>
              <w:t>INTRODUCTION</w:t>
            </w:r>
            <w:r w:rsidR="00C65847">
              <w:rPr>
                <w:noProof/>
                <w:webHidden/>
              </w:rPr>
              <w:tab/>
            </w:r>
            <w:r w:rsidR="00C65847">
              <w:rPr>
                <w:noProof/>
                <w:webHidden/>
              </w:rPr>
              <w:fldChar w:fldCharType="begin"/>
            </w:r>
            <w:r w:rsidR="00C65847">
              <w:rPr>
                <w:noProof/>
                <w:webHidden/>
              </w:rPr>
              <w:instrText xml:space="preserve"> PAGEREF _Toc505594874 \h </w:instrText>
            </w:r>
            <w:r w:rsidR="00C65847">
              <w:rPr>
                <w:noProof/>
                <w:webHidden/>
              </w:rPr>
            </w:r>
            <w:r w:rsidR="00C65847">
              <w:rPr>
                <w:noProof/>
                <w:webHidden/>
              </w:rPr>
              <w:fldChar w:fldCharType="separate"/>
            </w:r>
            <w:r w:rsidR="00105530">
              <w:rPr>
                <w:noProof/>
                <w:webHidden/>
              </w:rPr>
              <w:t>2</w:t>
            </w:r>
            <w:r w:rsidR="00C65847">
              <w:rPr>
                <w:noProof/>
                <w:webHidden/>
              </w:rPr>
              <w:fldChar w:fldCharType="end"/>
            </w:r>
          </w:hyperlink>
        </w:p>
        <w:p w14:paraId="1C5E321C" w14:textId="271C66C1" w:rsidR="00C65847" w:rsidRDefault="00C52EFB" w:rsidP="008A648E">
          <w:pPr>
            <w:pStyle w:val="TOC3"/>
            <w:tabs>
              <w:tab w:val="right" w:leader="dot" w:pos="9632"/>
            </w:tabs>
            <w:spacing w:line="480" w:lineRule="auto"/>
            <w:rPr>
              <w:rFonts w:asciiTheme="minorHAnsi" w:eastAsiaTheme="minorEastAsia" w:hAnsiTheme="minorHAnsi"/>
              <w:noProof/>
              <w:lang w:val="en-NZ" w:eastAsia="en-NZ"/>
            </w:rPr>
          </w:pPr>
          <w:hyperlink w:anchor="_Toc505594875" w:history="1">
            <w:r w:rsidR="00C65847" w:rsidRPr="00DC2BB6">
              <w:rPr>
                <w:rStyle w:val="Hyperlink"/>
                <w:rFonts w:cs="Arial"/>
                <w:noProof/>
                <w:spacing w:val="-1"/>
              </w:rPr>
              <w:t>History</w:t>
            </w:r>
            <w:r w:rsidR="00C65847">
              <w:rPr>
                <w:noProof/>
                <w:webHidden/>
              </w:rPr>
              <w:tab/>
            </w:r>
            <w:r w:rsidR="00C65847">
              <w:rPr>
                <w:noProof/>
                <w:webHidden/>
              </w:rPr>
              <w:fldChar w:fldCharType="begin"/>
            </w:r>
            <w:r w:rsidR="00C65847">
              <w:rPr>
                <w:noProof/>
                <w:webHidden/>
              </w:rPr>
              <w:instrText xml:space="preserve"> PAGEREF _Toc505594875 \h </w:instrText>
            </w:r>
            <w:r w:rsidR="00C65847">
              <w:rPr>
                <w:noProof/>
                <w:webHidden/>
              </w:rPr>
            </w:r>
            <w:r w:rsidR="00C65847">
              <w:rPr>
                <w:noProof/>
                <w:webHidden/>
              </w:rPr>
              <w:fldChar w:fldCharType="separate"/>
            </w:r>
            <w:r w:rsidR="00105530">
              <w:rPr>
                <w:noProof/>
                <w:webHidden/>
              </w:rPr>
              <w:t>2</w:t>
            </w:r>
            <w:r w:rsidR="00C65847">
              <w:rPr>
                <w:noProof/>
                <w:webHidden/>
              </w:rPr>
              <w:fldChar w:fldCharType="end"/>
            </w:r>
          </w:hyperlink>
        </w:p>
        <w:p w14:paraId="64B523E0" w14:textId="6DBB486C" w:rsidR="00C65847" w:rsidRDefault="00C52EFB" w:rsidP="008A648E">
          <w:pPr>
            <w:pStyle w:val="TOC3"/>
            <w:tabs>
              <w:tab w:val="right" w:leader="dot" w:pos="9632"/>
            </w:tabs>
            <w:spacing w:line="480" w:lineRule="auto"/>
            <w:rPr>
              <w:rFonts w:asciiTheme="minorHAnsi" w:eastAsiaTheme="minorEastAsia" w:hAnsiTheme="minorHAnsi"/>
              <w:noProof/>
              <w:lang w:val="en-NZ" w:eastAsia="en-NZ"/>
            </w:rPr>
          </w:pPr>
          <w:hyperlink w:anchor="_Toc505594876" w:history="1">
            <w:r w:rsidR="00C65847" w:rsidRPr="00DC2BB6">
              <w:rPr>
                <w:rStyle w:val="Hyperlink"/>
                <w:rFonts w:cs="Arial"/>
                <w:noProof/>
                <w:spacing w:val="-1"/>
              </w:rPr>
              <w:t>Current</w:t>
            </w:r>
            <w:r w:rsidR="00C65847" w:rsidRPr="00DC2BB6">
              <w:rPr>
                <w:rStyle w:val="Hyperlink"/>
                <w:rFonts w:cs="Arial"/>
                <w:noProof/>
                <w:spacing w:val="1"/>
              </w:rPr>
              <w:t xml:space="preserve"> </w:t>
            </w:r>
            <w:r w:rsidR="00C65847" w:rsidRPr="00DC2BB6">
              <w:rPr>
                <w:rStyle w:val="Hyperlink"/>
                <w:rFonts w:cs="Arial"/>
                <w:noProof/>
                <w:spacing w:val="-1"/>
              </w:rPr>
              <w:t>Process</w:t>
            </w:r>
            <w:r w:rsidR="00C65847">
              <w:rPr>
                <w:noProof/>
                <w:webHidden/>
              </w:rPr>
              <w:tab/>
            </w:r>
            <w:r w:rsidR="00C65847">
              <w:rPr>
                <w:noProof/>
                <w:webHidden/>
              </w:rPr>
              <w:fldChar w:fldCharType="begin"/>
            </w:r>
            <w:r w:rsidR="00C65847">
              <w:rPr>
                <w:noProof/>
                <w:webHidden/>
              </w:rPr>
              <w:instrText xml:space="preserve"> PAGEREF _Toc505594876 \h </w:instrText>
            </w:r>
            <w:r w:rsidR="00C65847">
              <w:rPr>
                <w:noProof/>
                <w:webHidden/>
              </w:rPr>
            </w:r>
            <w:r w:rsidR="00C65847">
              <w:rPr>
                <w:noProof/>
                <w:webHidden/>
              </w:rPr>
              <w:fldChar w:fldCharType="separate"/>
            </w:r>
            <w:r w:rsidR="00105530">
              <w:rPr>
                <w:noProof/>
                <w:webHidden/>
              </w:rPr>
              <w:t>2</w:t>
            </w:r>
            <w:r w:rsidR="00C65847">
              <w:rPr>
                <w:noProof/>
                <w:webHidden/>
              </w:rPr>
              <w:fldChar w:fldCharType="end"/>
            </w:r>
          </w:hyperlink>
        </w:p>
        <w:p w14:paraId="142E4210" w14:textId="6A811C7D" w:rsidR="00C65847" w:rsidRDefault="00C52EFB" w:rsidP="008A648E">
          <w:pPr>
            <w:pStyle w:val="TOC2"/>
            <w:tabs>
              <w:tab w:val="right" w:leader="dot" w:pos="9632"/>
            </w:tabs>
            <w:spacing w:line="480" w:lineRule="auto"/>
            <w:rPr>
              <w:rFonts w:asciiTheme="minorHAnsi" w:eastAsiaTheme="minorEastAsia" w:hAnsiTheme="minorHAnsi"/>
              <w:noProof/>
              <w:lang w:val="en-NZ" w:eastAsia="en-NZ"/>
            </w:rPr>
          </w:pPr>
          <w:hyperlink w:anchor="_Toc505594877" w:history="1">
            <w:r w:rsidR="00C65847" w:rsidRPr="00DC2BB6">
              <w:rPr>
                <w:rStyle w:val="Hyperlink"/>
                <w:rFonts w:cs="Arial"/>
                <w:noProof/>
                <w:spacing w:val="-1"/>
              </w:rPr>
              <w:t>PROPOSED EFFICIENCIES AND INITIATIVES</w:t>
            </w:r>
            <w:r w:rsidR="00C65847">
              <w:rPr>
                <w:noProof/>
                <w:webHidden/>
              </w:rPr>
              <w:tab/>
            </w:r>
            <w:r w:rsidR="00C65847">
              <w:rPr>
                <w:noProof/>
                <w:webHidden/>
              </w:rPr>
              <w:fldChar w:fldCharType="begin"/>
            </w:r>
            <w:r w:rsidR="00C65847">
              <w:rPr>
                <w:noProof/>
                <w:webHidden/>
              </w:rPr>
              <w:instrText xml:space="preserve"> PAGEREF _Toc505594877 \h </w:instrText>
            </w:r>
            <w:r w:rsidR="00C65847">
              <w:rPr>
                <w:noProof/>
                <w:webHidden/>
              </w:rPr>
            </w:r>
            <w:r w:rsidR="00C65847">
              <w:rPr>
                <w:noProof/>
                <w:webHidden/>
              </w:rPr>
              <w:fldChar w:fldCharType="separate"/>
            </w:r>
            <w:r w:rsidR="00105530">
              <w:rPr>
                <w:noProof/>
                <w:webHidden/>
              </w:rPr>
              <w:t>2</w:t>
            </w:r>
            <w:r w:rsidR="00C65847">
              <w:rPr>
                <w:noProof/>
                <w:webHidden/>
              </w:rPr>
              <w:fldChar w:fldCharType="end"/>
            </w:r>
          </w:hyperlink>
        </w:p>
        <w:p w14:paraId="4DA912B0" w14:textId="7E3C3D70" w:rsidR="00C65847" w:rsidRDefault="00C52EFB" w:rsidP="008A648E">
          <w:pPr>
            <w:pStyle w:val="TOC3"/>
            <w:tabs>
              <w:tab w:val="right" w:leader="dot" w:pos="9632"/>
            </w:tabs>
            <w:spacing w:line="480" w:lineRule="auto"/>
            <w:rPr>
              <w:rFonts w:asciiTheme="minorHAnsi" w:eastAsiaTheme="minorEastAsia" w:hAnsiTheme="minorHAnsi"/>
              <w:noProof/>
              <w:lang w:val="en-NZ" w:eastAsia="en-NZ"/>
            </w:rPr>
          </w:pPr>
          <w:hyperlink w:anchor="_Toc505594878" w:history="1">
            <w:r w:rsidR="00C65847" w:rsidRPr="00DC2BB6">
              <w:rPr>
                <w:rStyle w:val="Hyperlink"/>
                <w:rFonts w:cs="Arial"/>
                <w:noProof/>
                <w:spacing w:val="-1"/>
              </w:rPr>
              <w:t>Charter</w:t>
            </w:r>
            <w:r w:rsidR="00C65847">
              <w:rPr>
                <w:noProof/>
                <w:webHidden/>
              </w:rPr>
              <w:tab/>
            </w:r>
            <w:r w:rsidR="00C65847">
              <w:rPr>
                <w:noProof/>
                <w:webHidden/>
              </w:rPr>
              <w:fldChar w:fldCharType="begin"/>
            </w:r>
            <w:r w:rsidR="00C65847">
              <w:rPr>
                <w:noProof/>
                <w:webHidden/>
              </w:rPr>
              <w:instrText xml:space="preserve"> PAGEREF _Toc505594878 \h </w:instrText>
            </w:r>
            <w:r w:rsidR="00C65847">
              <w:rPr>
                <w:noProof/>
                <w:webHidden/>
              </w:rPr>
            </w:r>
            <w:r w:rsidR="00C65847">
              <w:rPr>
                <w:noProof/>
                <w:webHidden/>
              </w:rPr>
              <w:fldChar w:fldCharType="separate"/>
            </w:r>
            <w:r w:rsidR="00105530">
              <w:rPr>
                <w:noProof/>
                <w:webHidden/>
              </w:rPr>
              <w:t>2</w:t>
            </w:r>
            <w:r w:rsidR="00C65847">
              <w:rPr>
                <w:noProof/>
                <w:webHidden/>
              </w:rPr>
              <w:fldChar w:fldCharType="end"/>
            </w:r>
          </w:hyperlink>
        </w:p>
        <w:p w14:paraId="6A3ED096" w14:textId="7C21F142" w:rsidR="00C65847" w:rsidRDefault="00C52EFB" w:rsidP="008A648E">
          <w:pPr>
            <w:pStyle w:val="TOC3"/>
            <w:tabs>
              <w:tab w:val="right" w:leader="dot" w:pos="9632"/>
            </w:tabs>
            <w:spacing w:line="480" w:lineRule="auto"/>
            <w:rPr>
              <w:rFonts w:asciiTheme="minorHAnsi" w:eastAsiaTheme="minorEastAsia" w:hAnsiTheme="minorHAnsi"/>
              <w:noProof/>
              <w:lang w:val="en-NZ" w:eastAsia="en-NZ"/>
            </w:rPr>
          </w:pPr>
          <w:hyperlink w:anchor="_Toc505594879" w:history="1">
            <w:r w:rsidR="00C65847" w:rsidRPr="00DC2BB6">
              <w:rPr>
                <w:rStyle w:val="Hyperlink"/>
                <w:rFonts w:cs="Arial"/>
                <w:noProof/>
                <w:spacing w:val="-1"/>
              </w:rPr>
              <w:t>Procedural Guidance</w:t>
            </w:r>
            <w:r w:rsidR="00C65847">
              <w:rPr>
                <w:noProof/>
                <w:webHidden/>
              </w:rPr>
              <w:tab/>
            </w:r>
            <w:r w:rsidR="00C65847">
              <w:rPr>
                <w:noProof/>
                <w:webHidden/>
              </w:rPr>
              <w:fldChar w:fldCharType="begin"/>
            </w:r>
            <w:r w:rsidR="00C65847">
              <w:rPr>
                <w:noProof/>
                <w:webHidden/>
              </w:rPr>
              <w:instrText xml:space="preserve"> PAGEREF _Toc505594879 \h </w:instrText>
            </w:r>
            <w:r w:rsidR="00C65847">
              <w:rPr>
                <w:noProof/>
                <w:webHidden/>
              </w:rPr>
            </w:r>
            <w:r w:rsidR="00C65847">
              <w:rPr>
                <w:noProof/>
                <w:webHidden/>
              </w:rPr>
              <w:fldChar w:fldCharType="separate"/>
            </w:r>
            <w:r w:rsidR="00105530">
              <w:rPr>
                <w:noProof/>
                <w:webHidden/>
              </w:rPr>
              <w:t>4</w:t>
            </w:r>
            <w:r w:rsidR="00C65847">
              <w:rPr>
                <w:noProof/>
                <w:webHidden/>
              </w:rPr>
              <w:fldChar w:fldCharType="end"/>
            </w:r>
          </w:hyperlink>
        </w:p>
        <w:p w14:paraId="06D504DB" w14:textId="2CAA6537" w:rsidR="00C65847" w:rsidRDefault="00C52EFB" w:rsidP="008A648E">
          <w:pPr>
            <w:pStyle w:val="TOC3"/>
            <w:tabs>
              <w:tab w:val="right" w:leader="dot" w:pos="9632"/>
            </w:tabs>
            <w:spacing w:line="480" w:lineRule="auto"/>
            <w:rPr>
              <w:rFonts w:asciiTheme="minorHAnsi" w:eastAsiaTheme="minorEastAsia" w:hAnsiTheme="minorHAnsi"/>
              <w:noProof/>
              <w:lang w:val="en-NZ" w:eastAsia="en-NZ"/>
            </w:rPr>
          </w:pPr>
          <w:hyperlink w:anchor="_Toc505594880" w:history="1">
            <w:r w:rsidR="00C65847" w:rsidRPr="00DC2BB6">
              <w:rPr>
                <w:rStyle w:val="Hyperlink"/>
                <w:rFonts w:cs="Arial"/>
                <w:noProof/>
                <w:spacing w:val="-1"/>
              </w:rPr>
              <w:t>New Initiatives</w:t>
            </w:r>
            <w:r w:rsidR="00C65847">
              <w:rPr>
                <w:noProof/>
                <w:webHidden/>
              </w:rPr>
              <w:tab/>
            </w:r>
            <w:r w:rsidR="00C65847">
              <w:rPr>
                <w:noProof/>
                <w:webHidden/>
              </w:rPr>
              <w:fldChar w:fldCharType="begin"/>
            </w:r>
            <w:r w:rsidR="00C65847">
              <w:rPr>
                <w:noProof/>
                <w:webHidden/>
              </w:rPr>
              <w:instrText xml:space="preserve"> PAGEREF _Toc505594880 \h </w:instrText>
            </w:r>
            <w:r w:rsidR="00C65847">
              <w:rPr>
                <w:noProof/>
                <w:webHidden/>
              </w:rPr>
            </w:r>
            <w:r w:rsidR="00C65847">
              <w:rPr>
                <w:noProof/>
                <w:webHidden/>
              </w:rPr>
              <w:fldChar w:fldCharType="separate"/>
            </w:r>
            <w:r w:rsidR="00105530">
              <w:rPr>
                <w:noProof/>
                <w:webHidden/>
              </w:rPr>
              <w:t>5</w:t>
            </w:r>
            <w:r w:rsidR="00C65847">
              <w:rPr>
                <w:noProof/>
                <w:webHidden/>
              </w:rPr>
              <w:fldChar w:fldCharType="end"/>
            </w:r>
          </w:hyperlink>
        </w:p>
        <w:p w14:paraId="3527EA6D" w14:textId="4B2722A5" w:rsidR="00C65847" w:rsidRDefault="00C52EFB" w:rsidP="008A648E">
          <w:pPr>
            <w:pStyle w:val="TOC2"/>
            <w:tabs>
              <w:tab w:val="right" w:leader="dot" w:pos="9632"/>
            </w:tabs>
            <w:spacing w:line="480" w:lineRule="auto"/>
            <w:rPr>
              <w:rFonts w:asciiTheme="minorHAnsi" w:eastAsiaTheme="minorEastAsia" w:hAnsiTheme="minorHAnsi"/>
              <w:noProof/>
              <w:lang w:val="en-NZ" w:eastAsia="en-NZ"/>
            </w:rPr>
          </w:pPr>
          <w:hyperlink w:anchor="_Toc505594881" w:history="1">
            <w:r w:rsidR="00C65847" w:rsidRPr="00DC2BB6">
              <w:rPr>
                <w:rStyle w:val="Hyperlink"/>
                <w:rFonts w:cs="Arial"/>
                <w:noProof/>
                <w:spacing w:val="-1"/>
              </w:rPr>
              <w:t>IMPACT ASSESSMENT</w:t>
            </w:r>
            <w:r w:rsidR="00C65847">
              <w:rPr>
                <w:noProof/>
                <w:webHidden/>
              </w:rPr>
              <w:tab/>
            </w:r>
            <w:r w:rsidR="00C65847">
              <w:rPr>
                <w:noProof/>
                <w:webHidden/>
              </w:rPr>
              <w:fldChar w:fldCharType="begin"/>
            </w:r>
            <w:r w:rsidR="00C65847">
              <w:rPr>
                <w:noProof/>
                <w:webHidden/>
              </w:rPr>
              <w:instrText xml:space="preserve"> PAGEREF _Toc505594881 \h </w:instrText>
            </w:r>
            <w:r w:rsidR="00C65847">
              <w:rPr>
                <w:noProof/>
                <w:webHidden/>
              </w:rPr>
            </w:r>
            <w:r w:rsidR="00C65847">
              <w:rPr>
                <w:noProof/>
                <w:webHidden/>
              </w:rPr>
              <w:fldChar w:fldCharType="separate"/>
            </w:r>
            <w:r w:rsidR="00105530">
              <w:rPr>
                <w:noProof/>
                <w:webHidden/>
              </w:rPr>
              <w:t>6</w:t>
            </w:r>
            <w:r w:rsidR="00C65847">
              <w:rPr>
                <w:noProof/>
                <w:webHidden/>
              </w:rPr>
              <w:fldChar w:fldCharType="end"/>
            </w:r>
          </w:hyperlink>
        </w:p>
        <w:p w14:paraId="57591929" w14:textId="4E93CD8B" w:rsidR="00C65847" w:rsidRDefault="00C52EFB" w:rsidP="008A648E">
          <w:pPr>
            <w:pStyle w:val="TOC3"/>
            <w:tabs>
              <w:tab w:val="right" w:leader="dot" w:pos="9632"/>
            </w:tabs>
            <w:spacing w:line="480" w:lineRule="auto"/>
            <w:rPr>
              <w:rFonts w:asciiTheme="minorHAnsi" w:eastAsiaTheme="minorEastAsia" w:hAnsiTheme="minorHAnsi"/>
              <w:noProof/>
              <w:lang w:val="en-NZ" w:eastAsia="en-NZ"/>
            </w:rPr>
          </w:pPr>
          <w:hyperlink w:anchor="_Toc505594882" w:history="1">
            <w:r w:rsidR="00C65847" w:rsidRPr="00DC2BB6">
              <w:rPr>
                <w:rStyle w:val="Hyperlink"/>
                <w:rFonts w:cs="Arial"/>
                <w:noProof/>
                <w:spacing w:val="-1"/>
              </w:rPr>
              <w:t>SC Meetings</w:t>
            </w:r>
            <w:r w:rsidR="00C65847">
              <w:rPr>
                <w:noProof/>
                <w:webHidden/>
              </w:rPr>
              <w:tab/>
            </w:r>
            <w:r w:rsidR="00C65847">
              <w:rPr>
                <w:noProof/>
                <w:webHidden/>
              </w:rPr>
              <w:fldChar w:fldCharType="begin"/>
            </w:r>
            <w:r w:rsidR="00C65847">
              <w:rPr>
                <w:noProof/>
                <w:webHidden/>
              </w:rPr>
              <w:instrText xml:space="preserve"> PAGEREF _Toc505594882 \h </w:instrText>
            </w:r>
            <w:r w:rsidR="00C65847">
              <w:rPr>
                <w:noProof/>
                <w:webHidden/>
              </w:rPr>
            </w:r>
            <w:r w:rsidR="00C65847">
              <w:rPr>
                <w:noProof/>
                <w:webHidden/>
              </w:rPr>
              <w:fldChar w:fldCharType="separate"/>
            </w:r>
            <w:r w:rsidR="00105530">
              <w:rPr>
                <w:noProof/>
                <w:webHidden/>
              </w:rPr>
              <w:t>6</w:t>
            </w:r>
            <w:r w:rsidR="00C65847">
              <w:rPr>
                <w:noProof/>
                <w:webHidden/>
              </w:rPr>
              <w:fldChar w:fldCharType="end"/>
            </w:r>
          </w:hyperlink>
        </w:p>
        <w:p w14:paraId="10271144" w14:textId="3C49607D" w:rsidR="00C65847" w:rsidRDefault="00C52EFB" w:rsidP="008A648E">
          <w:pPr>
            <w:pStyle w:val="TOC3"/>
            <w:tabs>
              <w:tab w:val="right" w:leader="dot" w:pos="9632"/>
            </w:tabs>
            <w:spacing w:line="480" w:lineRule="auto"/>
            <w:rPr>
              <w:rFonts w:asciiTheme="minorHAnsi" w:eastAsiaTheme="minorEastAsia" w:hAnsiTheme="minorHAnsi"/>
              <w:noProof/>
              <w:lang w:val="en-NZ" w:eastAsia="en-NZ"/>
            </w:rPr>
          </w:pPr>
          <w:hyperlink w:anchor="_Toc505594883" w:history="1">
            <w:r w:rsidR="00C65847" w:rsidRPr="00DC2BB6">
              <w:rPr>
                <w:rStyle w:val="Hyperlink"/>
                <w:rFonts w:cs="Arial"/>
                <w:noProof/>
                <w:spacing w:val="-1"/>
              </w:rPr>
              <w:t>VOF Meetings</w:t>
            </w:r>
            <w:r w:rsidR="00C65847">
              <w:rPr>
                <w:noProof/>
                <w:webHidden/>
              </w:rPr>
              <w:tab/>
            </w:r>
            <w:r w:rsidR="00C65847">
              <w:rPr>
                <w:noProof/>
                <w:webHidden/>
              </w:rPr>
              <w:fldChar w:fldCharType="begin"/>
            </w:r>
            <w:r w:rsidR="00C65847">
              <w:rPr>
                <w:noProof/>
                <w:webHidden/>
              </w:rPr>
              <w:instrText xml:space="preserve"> PAGEREF _Toc505594883 \h </w:instrText>
            </w:r>
            <w:r w:rsidR="00C65847">
              <w:rPr>
                <w:noProof/>
                <w:webHidden/>
              </w:rPr>
            </w:r>
            <w:r w:rsidR="00C65847">
              <w:rPr>
                <w:noProof/>
                <w:webHidden/>
              </w:rPr>
              <w:fldChar w:fldCharType="separate"/>
            </w:r>
            <w:r w:rsidR="00105530">
              <w:rPr>
                <w:noProof/>
                <w:webHidden/>
              </w:rPr>
              <w:t>6</w:t>
            </w:r>
            <w:r w:rsidR="00C65847">
              <w:rPr>
                <w:noProof/>
                <w:webHidden/>
              </w:rPr>
              <w:fldChar w:fldCharType="end"/>
            </w:r>
          </w:hyperlink>
        </w:p>
        <w:p w14:paraId="2DF0829A" w14:textId="77777777" w:rsidR="00570C99" w:rsidRDefault="00570C99" w:rsidP="008A648E">
          <w:pPr>
            <w:spacing w:line="48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bookmarkEnd w:id="0" w:displacedByCustomXml="prev"/>
    <w:p w14:paraId="7ECF1BDE" w14:textId="77777777" w:rsidR="00F1679C" w:rsidRDefault="00F1679C">
      <w:pPr>
        <w:rPr>
          <w:rFonts w:eastAsia="Times New Roman" w:cs="Arial"/>
          <w:b/>
          <w:bCs/>
          <w:spacing w:val="-1"/>
        </w:rPr>
      </w:pPr>
      <w:bookmarkStart w:id="1" w:name="INTRODUCTION"/>
      <w:bookmarkEnd w:id="1"/>
      <w:r>
        <w:rPr>
          <w:rFonts w:cs="Arial"/>
          <w:spacing w:val="-1"/>
        </w:rPr>
        <w:br w:type="page"/>
      </w:r>
    </w:p>
    <w:p w14:paraId="6A6D1040" w14:textId="77777777" w:rsidR="00020C9F" w:rsidRPr="00045684" w:rsidRDefault="00133069" w:rsidP="001930F7">
      <w:pPr>
        <w:pStyle w:val="Heading2"/>
      </w:pPr>
      <w:bookmarkStart w:id="2" w:name="_Toc505594874"/>
      <w:r w:rsidRPr="00045684">
        <w:lastRenderedPageBreak/>
        <w:t>INTRODUCTION</w:t>
      </w:r>
      <w:bookmarkEnd w:id="2"/>
    </w:p>
    <w:p w14:paraId="75156A26" w14:textId="77777777" w:rsidR="00020C9F" w:rsidRPr="00045684" w:rsidRDefault="00020C9F">
      <w:pPr>
        <w:spacing w:before="9"/>
        <w:rPr>
          <w:rFonts w:eastAsia="Times New Roman" w:cs="Arial"/>
          <w:b/>
          <w:bCs/>
          <w:sz w:val="20"/>
          <w:szCs w:val="20"/>
        </w:rPr>
      </w:pPr>
    </w:p>
    <w:p w14:paraId="51961A28" w14:textId="77777777" w:rsidR="00020C9F" w:rsidRPr="00045684" w:rsidRDefault="00133069">
      <w:pPr>
        <w:pStyle w:val="Heading3"/>
        <w:jc w:val="both"/>
        <w:rPr>
          <w:rFonts w:cs="Arial"/>
          <w:b w:val="0"/>
          <w:bCs w:val="0"/>
          <w:i w:val="0"/>
          <w:u w:val="none"/>
        </w:rPr>
      </w:pPr>
      <w:bookmarkStart w:id="3" w:name="History"/>
      <w:bookmarkStart w:id="4" w:name="_Toc505594875"/>
      <w:bookmarkEnd w:id="3"/>
      <w:r w:rsidRPr="00045684">
        <w:rPr>
          <w:rFonts w:cs="Arial"/>
          <w:spacing w:val="-1"/>
          <w:u w:val="none"/>
        </w:rPr>
        <w:t>History</w:t>
      </w:r>
      <w:bookmarkEnd w:id="4"/>
    </w:p>
    <w:p w14:paraId="06764F2B" w14:textId="77777777" w:rsidR="00020C9F" w:rsidRPr="00045684" w:rsidRDefault="00020C9F">
      <w:pPr>
        <w:spacing w:before="4"/>
        <w:rPr>
          <w:rFonts w:eastAsia="Times New Roman" w:cs="Arial"/>
          <w:b/>
          <w:bCs/>
          <w:i/>
          <w:sz w:val="20"/>
          <w:szCs w:val="20"/>
        </w:rPr>
      </w:pPr>
    </w:p>
    <w:p w14:paraId="03C7E7E9" w14:textId="101D5FF1" w:rsidR="00020C9F" w:rsidRPr="00045684" w:rsidRDefault="00133069" w:rsidP="00E52EAD">
      <w:pPr>
        <w:pStyle w:val="BodyText"/>
      </w:pPr>
      <w:r w:rsidRPr="00045684">
        <w:rPr>
          <w:color w:val="0E0E0E"/>
        </w:rPr>
        <w:t>At</w:t>
      </w:r>
      <w:r w:rsidRPr="00045684">
        <w:rPr>
          <w:color w:val="0E0E0E"/>
          <w:spacing w:val="51"/>
        </w:rPr>
        <w:t xml:space="preserve"> </w:t>
      </w:r>
      <w:r w:rsidRPr="00045684">
        <w:rPr>
          <w:color w:val="0E0E0E"/>
        </w:rPr>
        <w:t>the</w:t>
      </w:r>
      <w:r w:rsidRPr="00045684">
        <w:rPr>
          <w:color w:val="0E0E0E"/>
          <w:spacing w:val="50"/>
        </w:rPr>
        <w:t xml:space="preserve"> </w:t>
      </w:r>
      <w:r w:rsidR="00CF5FB9">
        <w:rPr>
          <w:color w:val="0E0E0E"/>
        </w:rPr>
        <w:t>35</w:t>
      </w:r>
      <w:r w:rsidRPr="00491CEC">
        <w:rPr>
          <w:color w:val="0E0E0E"/>
          <w:vertAlign w:val="superscript"/>
        </w:rPr>
        <w:t>th</w:t>
      </w:r>
      <w:r w:rsidR="00491CEC">
        <w:rPr>
          <w:color w:val="0E0E0E"/>
        </w:rPr>
        <w:t xml:space="preserve"> </w:t>
      </w:r>
      <w:r w:rsidRPr="00045684">
        <w:rPr>
          <w:color w:val="0E0E0E"/>
        </w:rPr>
        <w:t>meeting</w:t>
      </w:r>
      <w:r w:rsidRPr="00045684">
        <w:rPr>
          <w:color w:val="0E0E0E"/>
          <w:spacing w:val="47"/>
        </w:rPr>
        <w:t xml:space="preserve"> </w:t>
      </w:r>
      <w:r w:rsidRPr="00045684">
        <w:rPr>
          <w:color w:val="0E0E0E"/>
        </w:rPr>
        <w:t>of</w:t>
      </w:r>
      <w:r w:rsidRPr="00045684">
        <w:rPr>
          <w:color w:val="0E0E0E"/>
          <w:spacing w:val="51"/>
        </w:rPr>
        <w:t xml:space="preserve"> </w:t>
      </w:r>
      <w:r w:rsidR="00CF5FB9">
        <w:rPr>
          <w:color w:val="0E0E0E"/>
        </w:rPr>
        <w:t>the VICH Steering Committee</w:t>
      </w:r>
      <w:r w:rsidRPr="00045684">
        <w:rPr>
          <w:color w:val="0E0E0E"/>
          <w:spacing w:val="48"/>
        </w:rPr>
        <w:t xml:space="preserve"> </w:t>
      </w:r>
      <w:r w:rsidRPr="00045684">
        <w:rPr>
          <w:color w:val="0E0E0E"/>
        </w:rPr>
        <w:t>(</w:t>
      </w:r>
      <w:r w:rsidR="00CF5FB9">
        <w:rPr>
          <w:color w:val="0E0E0E"/>
        </w:rPr>
        <w:t>November</w:t>
      </w:r>
      <w:r w:rsidRPr="00045684">
        <w:rPr>
          <w:color w:val="0E0E0E"/>
          <w:spacing w:val="1"/>
        </w:rPr>
        <w:t xml:space="preserve"> </w:t>
      </w:r>
      <w:r w:rsidR="00CF5FB9">
        <w:rPr>
          <w:color w:val="0E0E0E"/>
        </w:rPr>
        <w:t>2017</w:t>
      </w:r>
      <w:r w:rsidR="00491CEC">
        <w:rPr>
          <w:color w:val="0E0E0E"/>
        </w:rPr>
        <w:t xml:space="preserve"> in Tokyo</w:t>
      </w:r>
      <w:r w:rsidRPr="00045684">
        <w:rPr>
          <w:color w:val="0E0E0E"/>
        </w:rPr>
        <w:t>),</w:t>
      </w:r>
      <w:r w:rsidRPr="00045684">
        <w:rPr>
          <w:color w:val="0E0E0E"/>
          <w:spacing w:val="47"/>
        </w:rPr>
        <w:t xml:space="preserve"> </w:t>
      </w:r>
      <w:r w:rsidRPr="00045684">
        <w:rPr>
          <w:color w:val="0E0E0E"/>
        </w:rPr>
        <w:t>members</w:t>
      </w:r>
      <w:r w:rsidRPr="00045684">
        <w:rPr>
          <w:color w:val="0E0E0E"/>
          <w:spacing w:val="51"/>
        </w:rPr>
        <w:t xml:space="preserve"> </w:t>
      </w:r>
      <w:r w:rsidRPr="00045684">
        <w:rPr>
          <w:color w:val="0E0E0E"/>
        </w:rPr>
        <w:t>a</w:t>
      </w:r>
      <w:r w:rsidRPr="00045684">
        <w:t>greed</w:t>
      </w:r>
      <w:r w:rsidRPr="00045684">
        <w:rPr>
          <w:spacing w:val="35"/>
        </w:rPr>
        <w:t xml:space="preserve"> </w:t>
      </w:r>
      <w:r w:rsidR="00CF5FB9">
        <w:t xml:space="preserve">in principle to the proposal to move to a 12 month meeting cycle.  </w:t>
      </w:r>
      <w:r w:rsidR="00310C61">
        <w:t>Such a move would require a higher level of oversight of activities to avoid any potential of loss of momentum in progressing activities</w:t>
      </w:r>
      <w:r w:rsidRPr="00045684">
        <w:t>.</w:t>
      </w:r>
    </w:p>
    <w:p w14:paraId="27188D78" w14:textId="77777777" w:rsidR="00020C9F" w:rsidRPr="00045684" w:rsidRDefault="00020C9F">
      <w:pPr>
        <w:spacing w:before="9"/>
        <w:rPr>
          <w:rFonts w:eastAsia="Times New Roman" w:cs="Arial"/>
          <w:sz w:val="20"/>
          <w:szCs w:val="20"/>
        </w:rPr>
      </w:pPr>
    </w:p>
    <w:p w14:paraId="73F7F46E" w14:textId="62482859" w:rsidR="00020C9F" w:rsidRDefault="00EE696B" w:rsidP="00E52EAD">
      <w:pPr>
        <w:pStyle w:val="BodyText"/>
      </w:pPr>
      <w:r>
        <w:rPr>
          <w:color w:val="0E0E0E"/>
        </w:rPr>
        <w:t xml:space="preserve">This document was </w:t>
      </w:r>
      <w:r w:rsidR="009B3CDB">
        <w:rPr>
          <w:color w:val="0E0E0E"/>
        </w:rPr>
        <w:t xml:space="preserve">supported </w:t>
      </w:r>
      <w:r w:rsidR="001930F7">
        <w:rPr>
          <w:color w:val="0E0E0E"/>
        </w:rPr>
        <w:t>by</w:t>
      </w:r>
      <w:r>
        <w:rPr>
          <w:color w:val="0E0E0E"/>
        </w:rPr>
        <w:t xml:space="preserve"> the 36</w:t>
      </w:r>
      <w:r w:rsidRPr="00EE696B">
        <w:rPr>
          <w:color w:val="0E0E0E"/>
          <w:vertAlign w:val="superscript"/>
        </w:rPr>
        <w:t>th</w:t>
      </w:r>
      <w:r>
        <w:rPr>
          <w:color w:val="0E0E0E"/>
        </w:rPr>
        <w:t xml:space="preserve"> VICH </w:t>
      </w:r>
      <w:r w:rsidRPr="00EE696B">
        <w:rPr>
          <w:color w:val="0E0E0E"/>
        </w:rPr>
        <w:t>Steering Committee</w:t>
      </w:r>
      <w:r>
        <w:rPr>
          <w:color w:val="0E0E0E"/>
        </w:rPr>
        <w:t xml:space="preserve"> meeting (June 2018 in Bruges</w:t>
      </w:r>
      <w:r w:rsidR="001930F7">
        <w:rPr>
          <w:color w:val="0E0E0E"/>
        </w:rPr>
        <w:t>)</w:t>
      </w:r>
      <w:r w:rsidR="00CD4B49">
        <w:t>.</w:t>
      </w:r>
    </w:p>
    <w:p w14:paraId="047E2B87" w14:textId="77777777" w:rsidR="001F7D79" w:rsidRDefault="001F7D79" w:rsidP="001F7D79">
      <w:pPr>
        <w:pStyle w:val="ListParagraph"/>
      </w:pPr>
    </w:p>
    <w:p w14:paraId="00608BE6" w14:textId="4A3E9FC3" w:rsidR="001F7D79" w:rsidRPr="001F7D79" w:rsidRDefault="001F7D79" w:rsidP="001F7D79">
      <w:pPr>
        <w:pStyle w:val="BodyText"/>
      </w:pPr>
      <w:bookmarkStart w:id="5" w:name="_Hlk530763187"/>
      <w:r>
        <w:t>The</w:t>
      </w:r>
      <w:r w:rsidRPr="001F7D79">
        <w:rPr>
          <w:rFonts w:eastAsia="MS Mincho" w:cs="Times New Roman"/>
          <w:szCs w:val="20"/>
          <w:lang w:val="en-GB"/>
        </w:rPr>
        <w:t xml:space="preserve"> </w:t>
      </w:r>
      <w:r w:rsidRPr="001F7D79">
        <w:t xml:space="preserve">Steering Committee </w:t>
      </w:r>
      <w:r>
        <w:t xml:space="preserve">has </w:t>
      </w:r>
      <w:r w:rsidRPr="001F7D79">
        <w:rPr>
          <w:lang w:val="en-GB"/>
        </w:rPr>
        <w:t xml:space="preserve">agreed that </w:t>
      </w:r>
      <w:bookmarkStart w:id="6" w:name="_Hlk530769072"/>
      <w:r w:rsidRPr="001F7D79">
        <w:rPr>
          <w:lang w:val="en-GB"/>
        </w:rPr>
        <w:t xml:space="preserve">the timelines </w:t>
      </w:r>
      <w:r>
        <w:rPr>
          <w:lang w:val="en-GB"/>
        </w:rPr>
        <w:t xml:space="preserve">recommended in this document </w:t>
      </w:r>
      <w:r w:rsidR="00992CE5">
        <w:rPr>
          <w:lang w:val="en-GB"/>
        </w:rPr>
        <w:t>must</w:t>
      </w:r>
      <w:r w:rsidRPr="001F7D79">
        <w:rPr>
          <w:lang w:val="en-GB"/>
        </w:rPr>
        <w:t xml:space="preserve"> be seen as guidance</w:t>
      </w:r>
      <w:r>
        <w:rPr>
          <w:lang w:val="en-GB"/>
        </w:rPr>
        <w:t>,</w:t>
      </w:r>
      <w:r w:rsidRPr="001F7D79">
        <w:rPr>
          <w:lang w:val="en-GB"/>
        </w:rPr>
        <w:t xml:space="preserve"> but should be respected as much as possible</w:t>
      </w:r>
      <w:r>
        <w:rPr>
          <w:lang w:val="en-GB"/>
        </w:rPr>
        <w:t xml:space="preserve">. </w:t>
      </w:r>
      <w:bookmarkEnd w:id="6"/>
      <w:r>
        <w:rPr>
          <w:lang w:val="en-GB"/>
        </w:rPr>
        <w:t>Nevertheless, w</w:t>
      </w:r>
      <w:r w:rsidRPr="001F7D79">
        <w:t xml:space="preserve">here a delegation will not be able to comply with the </w:t>
      </w:r>
      <w:r>
        <w:t>proposed</w:t>
      </w:r>
      <w:r w:rsidRPr="001F7D79">
        <w:t xml:space="preserve"> timelines</w:t>
      </w:r>
      <w:r>
        <w:t>,</w:t>
      </w:r>
      <w:r w:rsidRPr="001F7D79">
        <w:t xml:space="preserve"> it </w:t>
      </w:r>
      <w:r>
        <w:t>should</w:t>
      </w:r>
      <w:r w:rsidRPr="001F7D79">
        <w:t xml:space="preserve"> circulate a message to the SC and Secretariat providing information on when it expects to be able to provide the relevant document</w:t>
      </w:r>
      <w:r>
        <w:t>.</w:t>
      </w:r>
    </w:p>
    <w:bookmarkEnd w:id="5"/>
    <w:p w14:paraId="0997D58B" w14:textId="041BE9F7" w:rsidR="001F7D79" w:rsidRPr="00045684" w:rsidRDefault="001F7D79" w:rsidP="001F7D79">
      <w:pPr>
        <w:pStyle w:val="BodyText"/>
        <w:numPr>
          <w:ilvl w:val="0"/>
          <w:numId w:val="0"/>
        </w:numPr>
        <w:ind w:left="851"/>
      </w:pPr>
    </w:p>
    <w:p w14:paraId="0A6916E0" w14:textId="77777777" w:rsidR="00F539D3" w:rsidRDefault="00F539D3" w:rsidP="00570C99"/>
    <w:p w14:paraId="7C9F4D0A" w14:textId="77777777" w:rsidR="00F539D3" w:rsidRPr="00045684" w:rsidRDefault="00F539D3" w:rsidP="00F539D3">
      <w:pPr>
        <w:tabs>
          <w:tab w:val="left" w:pos="961"/>
        </w:tabs>
        <w:spacing w:before="72"/>
        <w:ind w:left="110" w:right="112"/>
        <w:jc w:val="right"/>
        <w:rPr>
          <w:rFonts w:eastAsia="Times New Roman" w:cs="Arial"/>
        </w:rPr>
      </w:pPr>
    </w:p>
    <w:p w14:paraId="065B6548" w14:textId="413530CC" w:rsidR="00020C9F" w:rsidRPr="00045684" w:rsidRDefault="00133069">
      <w:pPr>
        <w:pStyle w:val="Heading3"/>
        <w:jc w:val="both"/>
        <w:rPr>
          <w:rFonts w:cs="Arial"/>
          <w:b w:val="0"/>
          <w:bCs w:val="0"/>
          <w:i w:val="0"/>
          <w:u w:val="none"/>
        </w:rPr>
      </w:pPr>
      <w:bookmarkStart w:id="7" w:name="Current_Administrative_Structures_to_Car"/>
      <w:bookmarkStart w:id="8" w:name="_Toc505594876"/>
      <w:bookmarkEnd w:id="7"/>
      <w:r w:rsidRPr="00045684">
        <w:rPr>
          <w:rFonts w:cs="Arial"/>
          <w:spacing w:val="-1"/>
          <w:u w:val="none"/>
        </w:rPr>
        <w:t>Current</w:t>
      </w:r>
      <w:r w:rsidRPr="00045684">
        <w:rPr>
          <w:rFonts w:cs="Arial"/>
          <w:spacing w:val="1"/>
          <w:u w:val="none"/>
        </w:rPr>
        <w:t xml:space="preserve"> </w:t>
      </w:r>
      <w:r w:rsidR="00F539D3">
        <w:rPr>
          <w:rFonts w:cs="Arial"/>
          <w:spacing w:val="-1"/>
          <w:u w:val="none"/>
        </w:rPr>
        <w:t>Process</w:t>
      </w:r>
      <w:bookmarkEnd w:id="8"/>
      <w:r w:rsidR="00C368D4">
        <w:rPr>
          <w:rFonts w:cs="Arial"/>
          <w:spacing w:val="-1"/>
          <w:u w:val="none"/>
        </w:rPr>
        <w:t xml:space="preserve"> (pre 2018)</w:t>
      </w:r>
    </w:p>
    <w:p w14:paraId="7B493D51" w14:textId="77777777" w:rsidR="00133069" w:rsidRDefault="00133069" w:rsidP="00F539D3"/>
    <w:p w14:paraId="43C2352D" w14:textId="77777777" w:rsidR="00133069" w:rsidRPr="00045684" w:rsidRDefault="00133069" w:rsidP="00133069">
      <w:pPr>
        <w:ind w:left="720"/>
        <w:rPr>
          <w:rFonts w:eastAsia="Times New Roman" w:cs="Arial"/>
        </w:rPr>
      </w:pPr>
      <w:r>
        <w:rPr>
          <w:rFonts w:cs="Arial"/>
          <w:i/>
          <w:spacing w:val="-1"/>
        </w:rPr>
        <w:t xml:space="preserve">Organisational Charter of VICH </w:t>
      </w:r>
    </w:p>
    <w:p w14:paraId="0C7ED6CB" w14:textId="77777777" w:rsidR="00133069" w:rsidRPr="00045684" w:rsidRDefault="00133069" w:rsidP="00133069"/>
    <w:p w14:paraId="7902DC3F" w14:textId="77777777" w:rsidR="00133069" w:rsidRPr="00F539D3" w:rsidRDefault="00133069" w:rsidP="00B66827">
      <w:pPr>
        <w:pStyle w:val="BodyText"/>
      </w:pPr>
      <w:r>
        <w:t xml:space="preserve">The Charter </w:t>
      </w:r>
      <w:r w:rsidR="00425C1D">
        <w:t>does not specify timelines other than for the circulation of the agendas, minutes and conclusions of VICH SC meetings.</w:t>
      </w:r>
      <w:r>
        <w:t xml:space="preserve"> </w:t>
      </w:r>
      <w:r w:rsidR="00425C1D">
        <w:t xml:space="preserve"> In particular the Step process provides no indication of timelines.</w:t>
      </w:r>
    </w:p>
    <w:p w14:paraId="7DC8470F" w14:textId="77777777" w:rsidR="00133069" w:rsidRDefault="00133069" w:rsidP="00611A27"/>
    <w:p w14:paraId="075AF321" w14:textId="77777777" w:rsidR="004A3B6A" w:rsidRPr="00045684" w:rsidRDefault="004A3B6A" w:rsidP="004A3B6A">
      <w:pPr>
        <w:ind w:left="720"/>
        <w:rPr>
          <w:rFonts w:eastAsia="Times New Roman" w:cs="Arial"/>
        </w:rPr>
      </w:pPr>
      <w:r>
        <w:rPr>
          <w:rFonts w:cs="Arial"/>
          <w:i/>
          <w:spacing w:val="-1"/>
        </w:rPr>
        <w:t>Procedural Guidance</w:t>
      </w:r>
    </w:p>
    <w:p w14:paraId="472DE306" w14:textId="77777777" w:rsidR="004A3B6A" w:rsidRPr="00045684" w:rsidRDefault="004A3B6A" w:rsidP="00F539D3"/>
    <w:p w14:paraId="466B3333" w14:textId="2104EC70" w:rsidR="00F539D3" w:rsidRPr="00F539D3" w:rsidRDefault="00681B8E" w:rsidP="00B66827">
      <w:pPr>
        <w:pStyle w:val="BodyText"/>
      </w:pPr>
      <w:bookmarkStart w:id="9" w:name="1993_to_Present"/>
      <w:bookmarkEnd w:id="9"/>
      <w:r>
        <w:t>Of the procedural guidance documents, there are opportunities for the following ones to include or amend guidance on timeframes:</w:t>
      </w:r>
    </w:p>
    <w:p w14:paraId="1997F316" w14:textId="77777777" w:rsidR="00936AE1" w:rsidRPr="00155C18" w:rsidRDefault="00C52EFB" w:rsidP="001930F7">
      <w:pPr>
        <w:widowControl/>
        <w:numPr>
          <w:ilvl w:val="0"/>
          <w:numId w:val="12"/>
        </w:numPr>
        <w:tabs>
          <w:tab w:val="clear" w:pos="720"/>
          <w:tab w:val="num" w:pos="1134"/>
        </w:tabs>
        <w:ind w:left="1134"/>
        <w:rPr>
          <w:rFonts w:eastAsia="Times New Roman" w:cs="Arial"/>
          <w:color w:val="333333"/>
        </w:rPr>
      </w:pPr>
      <w:hyperlink r:id="rId15" w:history="1">
        <w:r w:rsidR="00936AE1" w:rsidRPr="00155C18">
          <w:rPr>
            <w:rFonts w:eastAsia="Times New Roman" w:cs="Arial"/>
            <w:color w:val="333333"/>
            <w:u w:val="single"/>
          </w:rPr>
          <w:t>VICH/97/037- Revision 3 - June 2014 - Final - Note to prepare a VICH Topic Concept Paper</w:t>
        </w:r>
      </w:hyperlink>
      <w:r w:rsidR="00936AE1" w:rsidRPr="00155C18">
        <w:rPr>
          <w:rFonts w:eastAsia="Times New Roman" w:cs="Arial"/>
          <w:color w:val="333333"/>
        </w:rPr>
        <w:t xml:space="preserve"> </w:t>
      </w:r>
    </w:p>
    <w:p w14:paraId="7555585F" w14:textId="77777777" w:rsidR="00936AE1" w:rsidRPr="00155C18" w:rsidRDefault="00C52EFB" w:rsidP="001930F7">
      <w:pPr>
        <w:widowControl/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/>
        <w:ind w:left="1134"/>
        <w:rPr>
          <w:rFonts w:eastAsia="Times New Roman" w:cs="Arial"/>
          <w:color w:val="333333"/>
        </w:rPr>
      </w:pPr>
      <w:hyperlink r:id="rId16" w:history="1">
        <w:r w:rsidR="00936AE1" w:rsidRPr="00155C18">
          <w:rPr>
            <w:rFonts w:eastAsia="Times New Roman" w:cs="Arial"/>
            <w:color w:val="333333"/>
            <w:u w:val="single"/>
          </w:rPr>
          <w:t>VICH/00/151 - Revision 3 - June 2014 - Final - VICH Procedure for the Expert Working Groups</w:t>
        </w:r>
      </w:hyperlink>
    </w:p>
    <w:p w14:paraId="662C3C5B" w14:textId="77777777" w:rsidR="00936AE1" w:rsidRPr="00155C18" w:rsidRDefault="00C52EFB" w:rsidP="001930F7">
      <w:pPr>
        <w:widowControl/>
        <w:numPr>
          <w:ilvl w:val="0"/>
          <w:numId w:val="11"/>
        </w:numPr>
        <w:tabs>
          <w:tab w:val="clear" w:pos="720"/>
          <w:tab w:val="num" w:pos="1134"/>
        </w:tabs>
        <w:ind w:left="1134"/>
        <w:rPr>
          <w:rFonts w:eastAsia="Times New Roman" w:cs="Arial"/>
          <w:color w:val="333333"/>
        </w:rPr>
      </w:pPr>
      <w:hyperlink r:id="rId17" w:history="1">
        <w:r w:rsidR="00936AE1" w:rsidRPr="00155C18">
          <w:rPr>
            <w:rFonts w:eastAsia="Times New Roman" w:cs="Arial"/>
            <w:color w:val="333333"/>
            <w:u w:val="single"/>
          </w:rPr>
          <w:t>VICH/00/154-rev2-Fin - Policy on Consultation at Step 4</w:t>
        </w:r>
      </w:hyperlink>
      <w:r w:rsidR="00936AE1" w:rsidRPr="00155C18">
        <w:rPr>
          <w:rFonts w:eastAsia="Times New Roman" w:cs="Arial"/>
          <w:color w:val="333333"/>
        </w:rPr>
        <w:t xml:space="preserve"> </w:t>
      </w:r>
    </w:p>
    <w:p w14:paraId="4A145509" w14:textId="20CB28CD" w:rsidR="00936AE1" w:rsidRPr="00155C18" w:rsidRDefault="006D5C4F" w:rsidP="001930F7">
      <w:pPr>
        <w:widowControl/>
        <w:numPr>
          <w:ilvl w:val="0"/>
          <w:numId w:val="11"/>
        </w:numPr>
        <w:tabs>
          <w:tab w:val="clear" w:pos="720"/>
          <w:tab w:val="num" w:pos="1134"/>
        </w:tabs>
        <w:spacing w:line="360" w:lineRule="auto"/>
        <w:ind w:left="1134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VICH/17/007 - </w:t>
      </w:r>
      <w:r w:rsidR="00CA443E">
        <w:rPr>
          <w:rFonts w:eastAsia="Times New Roman" w:cs="Arial"/>
          <w:color w:val="333333"/>
        </w:rPr>
        <w:t xml:space="preserve">VICH </w:t>
      </w:r>
      <w:r w:rsidR="00681B8E" w:rsidRPr="00681B8E">
        <w:rPr>
          <w:rFonts w:eastAsia="Times New Roman" w:cs="Arial"/>
          <w:color w:val="333333"/>
        </w:rPr>
        <w:t>Methodology for a systematic review of VICH Guidelines at step 9</w:t>
      </w:r>
      <w:r>
        <w:rPr>
          <w:rFonts w:eastAsia="Times New Roman" w:cs="Arial"/>
          <w:color w:val="333333"/>
        </w:rPr>
        <w:t xml:space="preserve"> </w:t>
      </w:r>
    </w:p>
    <w:p w14:paraId="090F1C48" w14:textId="77777777" w:rsidR="00020C9F" w:rsidRPr="00045684" w:rsidRDefault="00020C9F">
      <w:pPr>
        <w:spacing w:before="9"/>
        <w:rPr>
          <w:rFonts w:eastAsia="Times New Roman" w:cs="Arial"/>
          <w:i/>
          <w:sz w:val="20"/>
          <w:szCs w:val="20"/>
        </w:rPr>
      </w:pPr>
      <w:bookmarkStart w:id="10" w:name="Rationale_for_Change"/>
      <w:bookmarkEnd w:id="10"/>
    </w:p>
    <w:p w14:paraId="156318F2" w14:textId="77777777" w:rsidR="00020C9F" w:rsidRPr="001930F7" w:rsidRDefault="00133069" w:rsidP="001930F7">
      <w:pPr>
        <w:pStyle w:val="Heading2"/>
      </w:pPr>
      <w:bookmarkStart w:id="11" w:name="Objectives_for_Change"/>
      <w:bookmarkStart w:id="12" w:name="PROPOSED_RE-ORGANISATION"/>
      <w:bookmarkStart w:id="13" w:name="_Toc505594877"/>
      <w:bookmarkEnd w:id="11"/>
      <w:bookmarkEnd w:id="12"/>
      <w:r w:rsidRPr="001930F7">
        <w:t xml:space="preserve">PROPOSED </w:t>
      </w:r>
      <w:r w:rsidR="00E944F0" w:rsidRPr="001930F7">
        <w:t>EFFICIENCIES</w:t>
      </w:r>
      <w:r w:rsidR="009918B7" w:rsidRPr="001930F7">
        <w:t xml:space="preserve"> AND INITIATIVES</w:t>
      </w:r>
      <w:bookmarkEnd w:id="13"/>
    </w:p>
    <w:p w14:paraId="15C0A640" w14:textId="77777777" w:rsidR="00020C9F" w:rsidRPr="00045684" w:rsidRDefault="00020C9F">
      <w:pPr>
        <w:spacing w:before="6"/>
        <w:rPr>
          <w:rFonts w:eastAsia="Times New Roman" w:cs="Arial"/>
          <w:b/>
          <w:bCs/>
          <w:sz w:val="17"/>
          <w:szCs w:val="17"/>
        </w:rPr>
      </w:pPr>
    </w:p>
    <w:p w14:paraId="1AB6B0C8" w14:textId="77777777" w:rsidR="00020C9F" w:rsidRPr="00045684" w:rsidRDefault="00E944F0">
      <w:pPr>
        <w:pStyle w:val="Heading3"/>
        <w:spacing w:before="72"/>
        <w:jc w:val="both"/>
        <w:rPr>
          <w:rFonts w:cs="Arial"/>
          <w:b w:val="0"/>
          <w:bCs w:val="0"/>
          <w:i w:val="0"/>
          <w:u w:val="none"/>
        </w:rPr>
      </w:pPr>
      <w:bookmarkStart w:id="14" w:name="‘Committee’_concept"/>
      <w:bookmarkStart w:id="15" w:name="_Toc505594878"/>
      <w:bookmarkEnd w:id="14"/>
      <w:r>
        <w:rPr>
          <w:rFonts w:cs="Arial"/>
          <w:spacing w:val="-1"/>
          <w:u w:val="none"/>
        </w:rPr>
        <w:t>Charter</w:t>
      </w:r>
      <w:bookmarkEnd w:id="15"/>
    </w:p>
    <w:p w14:paraId="6DA89FBA" w14:textId="77777777" w:rsidR="00020C9F" w:rsidRDefault="00020C9F" w:rsidP="00F07F44"/>
    <w:p w14:paraId="79048FD0" w14:textId="77777777" w:rsidR="00F07F44" w:rsidRPr="00045684" w:rsidRDefault="00F07F44" w:rsidP="00F07F44">
      <w:pPr>
        <w:ind w:left="720"/>
        <w:rPr>
          <w:rFonts w:eastAsia="Times New Roman" w:cs="Arial"/>
        </w:rPr>
      </w:pPr>
      <w:r>
        <w:rPr>
          <w:rFonts w:cs="Arial"/>
          <w:i/>
          <w:spacing w:val="-1"/>
        </w:rPr>
        <w:t>Step Procedure</w:t>
      </w:r>
    </w:p>
    <w:p w14:paraId="3F0E1879" w14:textId="77777777" w:rsidR="00F07F44" w:rsidRPr="00045684" w:rsidRDefault="00F07F44" w:rsidP="00F07F44"/>
    <w:p w14:paraId="1ACDA1D1" w14:textId="77777777" w:rsidR="00020C9F" w:rsidRDefault="00E944F0" w:rsidP="00E52EAD">
      <w:pPr>
        <w:pStyle w:val="BodyText"/>
      </w:pPr>
      <w:r>
        <w:t>I</w:t>
      </w:r>
      <w:r w:rsidR="003863AC">
        <w:t>t is proposed that relevant steps in the</w:t>
      </w:r>
      <w:r>
        <w:t xml:space="preserve"> Step Procedure</w:t>
      </w:r>
      <w:r w:rsidR="003863AC">
        <w:t xml:space="preserve"> have </w:t>
      </w:r>
      <w:r>
        <w:t xml:space="preserve">timelines </w:t>
      </w:r>
      <w:r w:rsidR="003863AC">
        <w:t xml:space="preserve">established </w:t>
      </w:r>
      <w:r>
        <w:t>for actions.  The following is therefore suggested:</w:t>
      </w:r>
    </w:p>
    <w:p w14:paraId="5DC589D1" w14:textId="77777777" w:rsidR="00E944F0" w:rsidRDefault="00E944F0" w:rsidP="00E944F0"/>
    <w:tbl>
      <w:tblPr>
        <w:tblStyle w:val="TableGrid"/>
        <w:tblW w:w="9072" w:type="dxa"/>
        <w:tblInd w:w="959" w:type="dxa"/>
        <w:tblLook w:val="04A0" w:firstRow="1" w:lastRow="0" w:firstColumn="1" w:lastColumn="0" w:noHBand="0" w:noVBand="1"/>
      </w:tblPr>
      <w:tblGrid>
        <w:gridCol w:w="5953"/>
        <w:gridCol w:w="3119"/>
      </w:tblGrid>
      <w:tr w:rsidR="00E944F0" w14:paraId="0E5143B0" w14:textId="77777777" w:rsidTr="00C10113">
        <w:tc>
          <w:tcPr>
            <w:tcW w:w="5953" w:type="dxa"/>
          </w:tcPr>
          <w:p w14:paraId="7E450E48" w14:textId="77777777" w:rsidR="00E944F0" w:rsidRPr="009848F9" w:rsidRDefault="00E944F0" w:rsidP="00FD1B24">
            <w:pPr>
              <w:rPr>
                <w:rFonts w:cs="Arial"/>
                <w:b/>
              </w:rPr>
            </w:pPr>
            <w:bookmarkStart w:id="16" w:name="_Hlk530762193"/>
            <w:r w:rsidRPr="009848F9">
              <w:rPr>
                <w:rFonts w:cs="Arial"/>
                <w:b/>
              </w:rPr>
              <w:t>Step</w:t>
            </w:r>
          </w:p>
        </w:tc>
        <w:tc>
          <w:tcPr>
            <w:tcW w:w="3119" w:type="dxa"/>
          </w:tcPr>
          <w:p w14:paraId="3A41EDEC" w14:textId="508955FA" w:rsidR="00E944F0" w:rsidRPr="009848F9" w:rsidRDefault="00E944F0" w:rsidP="00FD1B24">
            <w:pPr>
              <w:rPr>
                <w:b/>
              </w:rPr>
            </w:pPr>
            <w:r w:rsidRPr="009848F9">
              <w:rPr>
                <w:b/>
              </w:rPr>
              <w:t>Timeline</w:t>
            </w:r>
            <w:r w:rsidR="00EB71E4" w:rsidRPr="008F1F43">
              <w:rPr>
                <w:b/>
              </w:rPr>
              <w:t>*</w:t>
            </w:r>
          </w:p>
        </w:tc>
      </w:tr>
      <w:tr w:rsidR="00E944F0" w14:paraId="6C8640F6" w14:textId="77777777" w:rsidTr="00C10113">
        <w:tc>
          <w:tcPr>
            <w:tcW w:w="5953" w:type="dxa"/>
          </w:tcPr>
          <w:p w14:paraId="5E9E7F51" w14:textId="77777777" w:rsidR="00E944F0" w:rsidRPr="00342BFA" w:rsidRDefault="00E944F0" w:rsidP="00FD1B24">
            <w:pPr>
              <w:tabs>
                <w:tab w:val="left" w:pos="284"/>
                <w:tab w:val="left" w:pos="993"/>
                <w:tab w:val="left" w:pos="1418"/>
                <w:tab w:val="left" w:pos="1843"/>
                <w:tab w:val="left" w:pos="1985"/>
              </w:tabs>
              <w:spacing w:after="120"/>
              <w:rPr>
                <w:rFonts w:cs="Arial"/>
                <w:lang w:val="en-US"/>
              </w:rPr>
            </w:pPr>
            <w:r w:rsidRPr="00342BFA">
              <w:rPr>
                <w:rFonts w:cs="Arial"/>
                <w:i/>
                <w:lang w:val="en-US"/>
              </w:rPr>
              <w:t>Step 1:</w:t>
            </w:r>
            <w:r w:rsidRPr="00342BFA">
              <w:rPr>
                <w:rFonts w:cs="Arial"/>
                <w:i/>
                <w:lang w:val="en-US"/>
              </w:rPr>
              <w:tab/>
            </w:r>
            <w:r w:rsidRPr="00342BFA">
              <w:rPr>
                <w:rFonts w:cs="Arial"/>
                <w:lang w:val="en-US"/>
              </w:rPr>
              <w:t>The SC:</w:t>
            </w:r>
          </w:p>
          <w:p w14:paraId="0187321A" w14:textId="77777777" w:rsidR="00E944F0" w:rsidRPr="00342BFA" w:rsidRDefault="00E944F0" w:rsidP="00E944F0">
            <w:pPr>
              <w:numPr>
                <w:ilvl w:val="0"/>
                <w:numId w:val="13"/>
              </w:numPr>
              <w:tabs>
                <w:tab w:val="left" w:pos="284"/>
              </w:tabs>
              <w:spacing w:after="120"/>
              <w:ind w:left="1288" w:hanging="284"/>
              <w:jc w:val="both"/>
              <w:rPr>
                <w:rFonts w:cs="Arial"/>
                <w:lang w:val="en-US"/>
              </w:rPr>
            </w:pPr>
            <w:r w:rsidRPr="00342BFA">
              <w:rPr>
                <w:rFonts w:cs="Arial"/>
                <w:lang w:val="en-US"/>
              </w:rPr>
              <w:t>defines a priority item from a detailed concept paper prepared by one of its members;</w:t>
            </w:r>
          </w:p>
          <w:p w14:paraId="3A99C399" w14:textId="77777777" w:rsidR="00E944F0" w:rsidRPr="00342BFA" w:rsidRDefault="00E944F0" w:rsidP="00E944F0">
            <w:pPr>
              <w:numPr>
                <w:ilvl w:val="0"/>
                <w:numId w:val="13"/>
              </w:numPr>
              <w:tabs>
                <w:tab w:val="left" w:pos="284"/>
              </w:tabs>
              <w:spacing w:after="120"/>
              <w:ind w:left="1288" w:hanging="284"/>
              <w:jc w:val="both"/>
              <w:rPr>
                <w:rFonts w:cs="Arial"/>
                <w:lang w:val="en-US"/>
              </w:rPr>
            </w:pPr>
            <w:r w:rsidRPr="00342BFA">
              <w:rPr>
                <w:rFonts w:cs="Arial"/>
                <w:lang w:val="en-GB"/>
              </w:rPr>
              <w:t xml:space="preserve">designates the topic to an EWG or establishes a new EWG, as appropriate, and appoints an </w:t>
            </w:r>
            <w:r w:rsidRPr="00342BFA">
              <w:rPr>
                <w:rFonts w:cs="Arial"/>
                <w:lang w:val="en-GB"/>
              </w:rPr>
              <w:lastRenderedPageBreak/>
              <w:t>EWG topic leader and/or chairperson. The EWG chair/topic leader in charge of drafting the guideline is given a clear mandate to carry out the expected work</w:t>
            </w:r>
            <w:r w:rsidRPr="00342BFA">
              <w:rPr>
                <w:rFonts w:cs="Arial"/>
                <w:lang w:val="en-US"/>
              </w:rPr>
              <w:t>;</w:t>
            </w:r>
          </w:p>
          <w:p w14:paraId="37F1883F" w14:textId="77777777" w:rsidR="00E944F0" w:rsidRPr="00342BFA" w:rsidRDefault="00E944F0" w:rsidP="00E944F0">
            <w:pPr>
              <w:numPr>
                <w:ilvl w:val="1"/>
                <w:numId w:val="14"/>
              </w:numPr>
              <w:tabs>
                <w:tab w:val="left" w:pos="284"/>
              </w:tabs>
              <w:spacing w:after="120"/>
              <w:ind w:left="1288" w:hanging="284"/>
              <w:jc w:val="both"/>
              <w:rPr>
                <w:rFonts w:cs="Arial"/>
                <w:lang w:val="en-US"/>
              </w:rPr>
            </w:pPr>
            <w:r w:rsidRPr="00342BFA">
              <w:rPr>
                <w:rFonts w:cs="Arial"/>
                <w:lang w:val="en-US"/>
              </w:rPr>
              <w:t>ensures that each topic leader has the required competence and interpersonal skills to lead an EWG and achieve its objectives.</w:t>
            </w:r>
          </w:p>
          <w:p w14:paraId="480498A7" w14:textId="77777777" w:rsidR="00E944F0" w:rsidRPr="009848F9" w:rsidRDefault="00E944F0" w:rsidP="00FD1B24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7361083F" w14:textId="77777777" w:rsidR="00E944F0" w:rsidRDefault="00E944F0" w:rsidP="00FD1B24"/>
        </w:tc>
      </w:tr>
      <w:tr w:rsidR="00E944F0" w14:paraId="7AC78E1F" w14:textId="77777777" w:rsidTr="00C10113">
        <w:tc>
          <w:tcPr>
            <w:tcW w:w="5953" w:type="dxa"/>
          </w:tcPr>
          <w:p w14:paraId="757702BE" w14:textId="77777777" w:rsidR="00E944F0" w:rsidRPr="00342BFA" w:rsidRDefault="00E944F0" w:rsidP="00FD1B24">
            <w:pPr>
              <w:tabs>
                <w:tab w:val="left" w:pos="284"/>
                <w:tab w:val="left" w:pos="993"/>
                <w:tab w:val="left" w:pos="1418"/>
                <w:tab w:val="left" w:pos="1843"/>
                <w:tab w:val="left" w:pos="1985"/>
              </w:tabs>
              <w:spacing w:after="120"/>
              <w:ind w:left="993" w:hanging="993"/>
              <w:rPr>
                <w:rFonts w:cs="Arial"/>
                <w:lang w:val="en-US"/>
              </w:rPr>
            </w:pPr>
            <w:r w:rsidRPr="00342BFA">
              <w:rPr>
                <w:rFonts w:cs="Arial"/>
                <w:i/>
                <w:lang w:val="en-US"/>
              </w:rPr>
              <w:t>Step 2:</w:t>
            </w:r>
            <w:r w:rsidRPr="00342BFA">
              <w:rPr>
                <w:rFonts w:cs="Arial"/>
                <w:i/>
                <w:lang w:val="en-US"/>
              </w:rPr>
              <w:tab/>
            </w:r>
            <w:r w:rsidRPr="00342BFA">
              <w:rPr>
                <w:rFonts w:cs="Arial"/>
                <w:lang w:val="en-US"/>
              </w:rPr>
              <w:t xml:space="preserve">The appropriate EWG elaborates a draft guideline, and submits it to the Secretariat with the signatures of all experts. </w:t>
            </w:r>
          </w:p>
          <w:p w14:paraId="71B12A15" w14:textId="77777777" w:rsidR="00E944F0" w:rsidRPr="009848F9" w:rsidRDefault="00E944F0" w:rsidP="00FD1B24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34A85999" w14:textId="54EF3FE1" w:rsidR="00E944F0" w:rsidRDefault="00E944F0" w:rsidP="00FD1B24">
            <w:r>
              <w:t xml:space="preserve">EWG Chair sets a </w:t>
            </w:r>
            <w:r w:rsidR="00BA2051" w:rsidRPr="006C12D2">
              <w:t>4</w:t>
            </w:r>
            <w:r w:rsidR="004551E6">
              <w:t xml:space="preserve"> </w:t>
            </w:r>
            <w:r>
              <w:t>week deadline for signatures of all experts.</w:t>
            </w:r>
          </w:p>
          <w:p w14:paraId="398200B3" w14:textId="77777777" w:rsidR="00C10113" w:rsidRDefault="00C10113" w:rsidP="00FD1B24"/>
          <w:p w14:paraId="4B619CC2" w14:textId="77777777" w:rsidR="00E944F0" w:rsidRDefault="00E944F0" w:rsidP="00FD1B24">
            <w:r>
              <w:t>EWG Chair submits draft guideline to secretariat within one week of receiving all signatures.</w:t>
            </w:r>
          </w:p>
        </w:tc>
      </w:tr>
      <w:tr w:rsidR="00E944F0" w14:paraId="4452891F" w14:textId="77777777" w:rsidTr="00C10113">
        <w:tc>
          <w:tcPr>
            <w:tcW w:w="5953" w:type="dxa"/>
          </w:tcPr>
          <w:p w14:paraId="54A43EAF" w14:textId="77777777" w:rsidR="00E944F0" w:rsidRPr="009848F9" w:rsidRDefault="00E944F0" w:rsidP="00FD1B24">
            <w:pPr>
              <w:tabs>
                <w:tab w:val="left" w:pos="1021"/>
              </w:tabs>
              <w:ind w:left="1021" w:hanging="1021"/>
              <w:rPr>
                <w:rFonts w:cs="Arial"/>
              </w:rPr>
            </w:pPr>
            <w:r w:rsidRPr="00342BFA">
              <w:rPr>
                <w:rFonts w:cs="Arial"/>
                <w:i/>
                <w:lang w:val="en-US"/>
              </w:rPr>
              <w:t>Step 3</w:t>
            </w:r>
            <w:r w:rsidRPr="00342BFA">
              <w:rPr>
                <w:rFonts w:cs="Arial"/>
                <w:lang w:val="en-US"/>
              </w:rPr>
              <w:t>:</w:t>
            </w:r>
            <w:r w:rsidRPr="00342BFA">
              <w:rPr>
                <w:rFonts w:cs="Arial"/>
                <w:lang w:val="en-US"/>
              </w:rPr>
              <w:tab/>
              <w:t>The draft guideline is submitted to the SC for approving its release for consultation.</w:t>
            </w:r>
          </w:p>
        </w:tc>
        <w:tc>
          <w:tcPr>
            <w:tcW w:w="3119" w:type="dxa"/>
          </w:tcPr>
          <w:p w14:paraId="3C05B07E" w14:textId="77777777" w:rsidR="00E944F0" w:rsidRDefault="00E944F0" w:rsidP="00FD1B24">
            <w:r>
              <w:t>VICH Secretariat within one week of receiving draft guideline submits to SC members.</w:t>
            </w:r>
          </w:p>
          <w:p w14:paraId="4150A159" w14:textId="77777777" w:rsidR="00C10113" w:rsidRDefault="00C10113" w:rsidP="00FD1B24"/>
          <w:p w14:paraId="4D4AA96D" w14:textId="7972879B" w:rsidR="00E944F0" w:rsidRDefault="00E944F0" w:rsidP="00BA2051">
            <w:r>
              <w:t xml:space="preserve">VICH Secretariat sets a </w:t>
            </w:r>
            <w:r w:rsidR="00BA2051" w:rsidRPr="006C12D2">
              <w:t>4</w:t>
            </w:r>
            <w:r w:rsidR="00FD1B24">
              <w:t xml:space="preserve"> </w:t>
            </w:r>
            <w:r>
              <w:t xml:space="preserve">week deadline for SC members to </w:t>
            </w:r>
            <w:r w:rsidR="00FD1B24">
              <w:t xml:space="preserve">sign-off </w:t>
            </w:r>
            <w:r>
              <w:t>for release.</w:t>
            </w:r>
          </w:p>
        </w:tc>
      </w:tr>
      <w:tr w:rsidR="00E944F0" w14:paraId="7E99856A" w14:textId="77777777" w:rsidTr="00C10113">
        <w:tc>
          <w:tcPr>
            <w:tcW w:w="5953" w:type="dxa"/>
          </w:tcPr>
          <w:p w14:paraId="2D6351E4" w14:textId="77777777" w:rsidR="00E944F0" w:rsidRPr="00342BFA" w:rsidRDefault="00E944F0" w:rsidP="00FD1B24">
            <w:pPr>
              <w:tabs>
                <w:tab w:val="left" w:pos="284"/>
                <w:tab w:val="left" w:pos="993"/>
                <w:tab w:val="left" w:pos="1418"/>
                <w:tab w:val="left" w:pos="1843"/>
                <w:tab w:val="left" w:pos="1985"/>
              </w:tabs>
              <w:spacing w:after="120"/>
              <w:ind w:left="993" w:right="-1" w:hanging="993"/>
              <w:rPr>
                <w:rFonts w:cs="Arial"/>
                <w:i/>
                <w:iCs/>
                <w:lang w:val="en-US"/>
              </w:rPr>
            </w:pPr>
            <w:r w:rsidRPr="00342BFA">
              <w:rPr>
                <w:rFonts w:cs="Arial"/>
                <w:i/>
                <w:lang w:val="en-US"/>
              </w:rPr>
              <w:t>Step 4</w:t>
            </w:r>
            <w:r w:rsidRPr="00342BFA">
              <w:rPr>
                <w:rFonts w:cs="Arial"/>
                <w:lang w:val="en-US"/>
              </w:rPr>
              <w:t>:</w:t>
            </w:r>
            <w:r w:rsidRPr="00342BFA">
              <w:rPr>
                <w:rFonts w:cs="Arial"/>
                <w:lang w:val="en-US"/>
              </w:rPr>
              <w:tab/>
              <w:t>Once adopted by the SC, the draft guideline is published for consultation, applying an appropriate consultation period (normally 6 months). The regulatory coordinators should inform the VICH secretariat of the dates and if the consultation process in their region is delayed</w:t>
            </w:r>
            <w:r w:rsidRPr="00342BFA">
              <w:rPr>
                <w:rFonts w:cs="Arial"/>
                <w:i/>
                <w:iCs/>
                <w:lang w:val="en-US"/>
              </w:rPr>
              <w:t>.</w:t>
            </w:r>
          </w:p>
          <w:p w14:paraId="56495352" w14:textId="77777777" w:rsidR="00E944F0" w:rsidRPr="009848F9" w:rsidRDefault="00E944F0" w:rsidP="00FD1B24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560E532B" w14:textId="4C9284EF" w:rsidR="00B22C46" w:rsidRDefault="00E944F0" w:rsidP="00B22C46">
            <w:r>
              <w:t>VICH Secretariat within one week of receiving approval by SC will publish the draft guideline for consultation.</w:t>
            </w:r>
            <w:r w:rsidR="00B22C46">
              <w:t xml:space="preserve"> </w:t>
            </w:r>
            <w:r w:rsidR="00B22C46" w:rsidRPr="00B1480E">
              <w:rPr>
                <w:rFonts w:cs="Arial"/>
                <w:lang w:val="en-GB"/>
              </w:rPr>
              <w:t>T</w:t>
            </w:r>
            <w:r w:rsidR="00B22C46" w:rsidRPr="00B1480E">
              <w:rPr>
                <w:rFonts w:eastAsia="Calibri" w:cs="Arial"/>
                <w:lang w:val="en-GB"/>
              </w:rPr>
              <w:t>he</w:t>
            </w:r>
            <w:r w:rsidR="00B22C46" w:rsidRPr="00A30E5E">
              <w:rPr>
                <w:rFonts w:eastAsia="Calibri" w:cs="Arial"/>
                <w:lang w:val="en-GB"/>
              </w:rPr>
              <w:t xml:space="preserve"> OIE </w:t>
            </w:r>
            <w:r w:rsidR="00B22C46">
              <w:rPr>
                <w:rFonts w:eastAsia="Calibri" w:cs="Arial"/>
                <w:lang w:val="en-GB"/>
              </w:rPr>
              <w:t>contributes</w:t>
            </w:r>
            <w:r w:rsidR="00B22C46" w:rsidRPr="00A30E5E">
              <w:rPr>
                <w:rFonts w:eastAsia="Calibri" w:cs="Arial"/>
                <w:lang w:val="en-GB"/>
              </w:rPr>
              <w:t xml:space="preserve"> in disseminating the draft VICH GLs world</w:t>
            </w:r>
            <w:r w:rsidR="00B22C46">
              <w:rPr>
                <w:rFonts w:eastAsia="Calibri" w:cs="Arial"/>
                <w:lang w:val="en-GB"/>
              </w:rPr>
              <w:t>w</w:t>
            </w:r>
            <w:r w:rsidR="00B22C46" w:rsidRPr="00A30E5E">
              <w:rPr>
                <w:rFonts w:eastAsia="Calibri" w:cs="Arial"/>
                <w:lang w:val="en-GB"/>
              </w:rPr>
              <w:t xml:space="preserve">ide during the </w:t>
            </w:r>
            <w:r w:rsidR="00B22C46">
              <w:rPr>
                <w:rFonts w:eastAsia="Calibri" w:cs="Arial"/>
                <w:lang w:val="en-GB"/>
              </w:rPr>
              <w:t xml:space="preserve">public </w:t>
            </w:r>
            <w:r w:rsidR="00B22C46" w:rsidRPr="00A30E5E">
              <w:rPr>
                <w:rFonts w:eastAsia="Calibri" w:cs="Arial"/>
                <w:lang w:val="en-GB"/>
              </w:rPr>
              <w:t>consultation phase</w:t>
            </w:r>
            <w:r w:rsidR="00B22C46">
              <w:rPr>
                <w:rFonts w:eastAsia="Calibri" w:cs="Arial"/>
                <w:lang w:val="en-GB"/>
              </w:rPr>
              <w:t>.</w:t>
            </w:r>
          </w:p>
        </w:tc>
      </w:tr>
      <w:tr w:rsidR="00E944F0" w14:paraId="5F3FD437" w14:textId="77777777" w:rsidTr="00C10113">
        <w:tc>
          <w:tcPr>
            <w:tcW w:w="5953" w:type="dxa"/>
          </w:tcPr>
          <w:p w14:paraId="62A029D1" w14:textId="77777777" w:rsidR="00E944F0" w:rsidRPr="00342BFA" w:rsidRDefault="00E944F0" w:rsidP="00FD1B24">
            <w:pPr>
              <w:tabs>
                <w:tab w:val="left" w:pos="284"/>
                <w:tab w:val="left" w:pos="993"/>
                <w:tab w:val="left" w:pos="1418"/>
                <w:tab w:val="left" w:pos="1843"/>
                <w:tab w:val="left" w:pos="1985"/>
              </w:tabs>
              <w:spacing w:after="120"/>
              <w:ind w:left="993" w:right="-1" w:hanging="993"/>
              <w:rPr>
                <w:rFonts w:cs="Arial"/>
                <w:lang w:val="en-US"/>
              </w:rPr>
            </w:pPr>
            <w:r w:rsidRPr="00342BFA">
              <w:rPr>
                <w:rFonts w:cs="Arial"/>
                <w:i/>
                <w:lang w:val="en-US"/>
              </w:rPr>
              <w:t>Step 5</w:t>
            </w:r>
            <w:r w:rsidRPr="00342BFA">
              <w:rPr>
                <w:rFonts w:cs="Arial"/>
                <w:lang w:val="en-US"/>
              </w:rPr>
              <w:t>:</w:t>
            </w:r>
            <w:r w:rsidRPr="00342BFA">
              <w:rPr>
                <w:rFonts w:cs="Arial"/>
                <w:lang w:val="en-US"/>
              </w:rPr>
              <w:tab/>
              <w:t>The comments received are directed to the EWG for consideration. At this step, the topic leader must be a representative of a regulatory authority. The EWG prepares a revised draft and submits it to the Secretariat with the signatures of all experts. The signatures of industry experts are clearly separated from those of experts representing regulatory authorities.</w:t>
            </w:r>
          </w:p>
          <w:p w14:paraId="35712FF0" w14:textId="77777777" w:rsidR="00E944F0" w:rsidRPr="009848F9" w:rsidRDefault="00E944F0" w:rsidP="00FD1B24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5248CB13" w14:textId="39C94297" w:rsidR="00E944F0" w:rsidRDefault="00E944F0" w:rsidP="00FD1B24">
            <w:r>
              <w:t xml:space="preserve">EWG Chair sets a </w:t>
            </w:r>
            <w:r w:rsidR="00BA2051" w:rsidRPr="006C12D2">
              <w:t>4</w:t>
            </w:r>
            <w:r w:rsidR="00FD1B24">
              <w:t xml:space="preserve"> </w:t>
            </w:r>
            <w:r>
              <w:t>week deadline for signatures of all experts.</w:t>
            </w:r>
          </w:p>
          <w:p w14:paraId="4DA37D48" w14:textId="77777777" w:rsidR="00C10113" w:rsidRDefault="00C10113" w:rsidP="00FD1B24"/>
          <w:p w14:paraId="140A03C8" w14:textId="77777777" w:rsidR="00E944F0" w:rsidRDefault="00E944F0" w:rsidP="00FD1B24">
            <w:r>
              <w:t>EWG Chair submits draft guideline to secretariat within one week of receiving all signatures.</w:t>
            </w:r>
          </w:p>
        </w:tc>
      </w:tr>
      <w:tr w:rsidR="00E944F0" w14:paraId="5EBDD9C8" w14:textId="77777777" w:rsidTr="00C10113">
        <w:tc>
          <w:tcPr>
            <w:tcW w:w="5953" w:type="dxa"/>
          </w:tcPr>
          <w:p w14:paraId="2EBD238A" w14:textId="77777777" w:rsidR="00E944F0" w:rsidRPr="00342BFA" w:rsidRDefault="00E944F0" w:rsidP="00FD1B24">
            <w:pPr>
              <w:tabs>
                <w:tab w:val="left" w:pos="284"/>
                <w:tab w:val="left" w:pos="993"/>
                <w:tab w:val="left" w:pos="1418"/>
                <w:tab w:val="left" w:pos="1843"/>
                <w:tab w:val="left" w:pos="1985"/>
              </w:tabs>
              <w:spacing w:after="120"/>
              <w:ind w:left="1021" w:right="-1" w:hanging="1021"/>
              <w:rPr>
                <w:rFonts w:cs="Arial"/>
                <w:lang w:val="en-US"/>
              </w:rPr>
            </w:pPr>
            <w:r w:rsidRPr="00342BFA">
              <w:rPr>
                <w:rFonts w:cs="Arial"/>
                <w:i/>
                <w:lang w:val="en-US"/>
              </w:rPr>
              <w:t>Step 6</w:t>
            </w:r>
            <w:r w:rsidRPr="00342BFA">
              <w:rPr>
                <w:rFonts w:cs="Arial"/>
                <w:lang w:val="en-US"/>
              </w:rPr>
              <w:t>:</w:t>
            </w:r>
            <w:r w:rsidRPr="00342BFA">
              <w:rPr>
                <w:rFonts w:cs="Arial"/>
                <w:lang w:val="en-US"/>
              </w:rPr>
              <w:tab/>
              <w:t>The revised draft guideline is submitted to the SC for approval.</w:t>
            </w:r>
          </w:p>
          <w:p w14:paraId="29092BA4" w14:textId="77777777" w:rsidR="00E944F0" w:rsidRPr="009848F9" w:rsidRDefault="00E944F0" w:rsidP="00FD1B24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5FDC097E" w14:textId="77777777" w:rsidR="00E944F0" w:rsidRDefault="00E944F0" w:rsidP="00FD1B24">
            <w:r>
              <w:t>VICH Secretariat within one week of receiving draft guideline submits to SC members.</w:t>
            </w:r>
          </w:p>
          <w:p w14:paraId="17651B97" w14:textId="77777777" w:rsidR="00C10113" w:rsidRDefault="00C10113" w:rsidP="00FD1B24"/>
          <w:p w14:paraId="1CE02A27" w14:textId="790C694D" w:rsidR="00E944F0" w:rsidRDefault="00E944F0" w:rsidP="00BA2051">
            <w:r>
              <w:t xml:space="preserve">VICH Secretariat sets a </w:t>
            </w:r>
            <w:r w:rsidR="00BA2051" w:rsidRPr="006C12D2">
              <w:t>4</w:t>
            </w:r>
            <w:r w:rsidR="00FD1B24">
              <w:t xml:space="preserve"> </w:t>
            </w:r>
            <w:r>
              <w:t xml:space="preserve">week deadline for SC members to </w:t>
            </w:r>
            <w:r w:rsidR="00FD1B24">
              <w:t xml:space="preserve">sign-off </w:t>
            </w:r>
            <w:r>
              <w:t>for release.</w:t>
            </w:r>
          </w:p>
        </w:tc>
      </w:tr>
      <w:tr w:rsidR="00E944F0" w14:paraId="71F4D999" w14:textId="77777777" w:rsidTr="00C10113">
        <w:tc>
          <w:tcPr>
            <w:tcW w:w="5953" w:type="dxa"/>
          </w:tcPr>
          <w:p w14:paraId="3458AFAA" w14:textId="77777777" w:rsidR="00E944F0" w:rsidRPr="00342BFA" w:rsidRDefault="00E944F0" w:rsidP="00FD1B24">
            <w:pPr>
              <w:tabs>
                <w:tab w:val="left" w:pos="284"/>
                <w:tab w:val="left" w:pos="993"/>
                <w:tab w:val="left" w:pos="1418"/>
                <w:tab w:val="left" w:pos="1843"/>
                <w:tab w:val="left" w:pos="1985"/>
              </w:tabs>
              <w:spacing w:after="120"/>
              <w:ind w:left="993" w:hanging="993"/>
              <w:rPr>
                <w:rFonts w:cs="Arial"/>
                <w:lang w:val="en-US"/>
              </w:rPr>
            </w:pPr>
            <w:r w:rsidRPr="00342BFA">
              <w:rPr>
                <w:rFonts w:cs="Arial"/>
                <w:i/>
                <w:lang w:val="en-US"/>
              </w:rPr>
              <w:t>Step 7</w:t>
            </w:r>
            <w:r w:rsidRPr="00342BFA">
              <w:rPr>
                <w:rFonts w:cs="Arial"/>
                <w:lang w:val="en-US"/>
              </w:rPr>
              <w:t>:</w:t>
            </w:r>
            <w:r w:rsidRPr="00342BFA">
              <w:rPr>
                <w:rFonts w:cs="Arial"/>
                <w:lang w:val="en-US"/>
              </w:rPr>
              <w:tab/>
              <w:t xml:space="preserve">Once approved by the SC, the final guideline and a proposed date for its implementation are </w:t>
            </w:r>
            <w:r w:rsidRPr="00342BFA">
              <w:rPr>
                <w:rFonts w:cs="Arial"/>
                <w:lang w:val="en-US"/>
              </w:rPr>
              <w:lastRenderedPageBreak/>
              <w:t>circulated to the regulatory authorities represented in the SC.</w:t>
            </w:r>
          </w:p>
          <w:p w14:paraId="4957D6B6" w14:textId="77777777" w:rsidR="00E944F0" w:rsidRPr="009848F9" w:rsidRDefault="00E944F0" w:rsidP="00FD1B24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07EEDF30" w14:textId="5DA25C39" w:rsidR="00E944F0" w:rsidRDefault="00E944F0" w:rsidP="00FD1B24">
            <w:r>
              <w:lastRenderedPageBreak/>
              <w:t xml:space="preserve">VICH Secretariat within two weeks of receiving approval of SC members will circulate </w:t>
            </w:r>
            <w:r>
              <w:lastRenderedPageBreak/>
              <w:t>the final guideline and proposed date of implementation to SC regulatory authorities.</w:t>
            </w:r>
            <w:r w:rsidR="00B22C46">
              <w:t xml:space="preserve"> </w:t>
            </w:r>
            <w:r w:rsidR="00B22C46" w:rsidRPr="00A30E5E">
              <w:rPr>
                <w:rFonts w:eastAsia="Calibri" w:cs="Arial"/>
                <w:lang w:val="en-GB"/>
              </w:rPr>
              <w:t xml:space="preserve">The OIE contributes in disseminating the </w:t>
            </w:r>
            <w:r w:rsidR="00B22C46">
              <w:rPr>
                <w:rFonts w:eastAsia="Calibri" w:cs="Arial"/>
                <w:lang w:val="en-GB"/>
              </w:rPr>
              <w:t>final</w:t>
            </w:r>
            <w:r w:rsidR="00B22C46" w:rsidRPr="00A30E5E">
              <w:rPr>
                <w:rFonts w:eastAsia="Calibri" w:cs="Arial"/>
                <w:lang w:val="en-GB"/>
              </w:rPr>
              <w:t xml:space="preserve"> VICH GLs world</w:t>
            </w:r>
            <w:r w:rsidR="00B22C46">
              <w:rPr>
                <w:rFonts w:eastAsia="Calibri" w:cs="Arial"/>
                <w:lang w:val="en-GB"/>
              </w:rPr>
              <w:t>w</w:t>
            </w:r>
            <w:r w:rsidR="00B22C46" w:rsidRPr="00A30E5E">
              <w:rPr>
                <w:rFonts w:eastAsia="Calibri" w:cs="Arial"/>
                <w:lang w:val="en-GB"/>
              </w:rPr>
              <w:t>ide.</w:t>
            </w:r>
          </w:p>
        </w:tc>
      </w:tr>
      <w:tr w:rsidR="00E944F0" w14:paraId="0D159C51" w14:textId="77777777" w:rsidTr="00C10113">
        <w:tc>
          <w:tcPr>
            <w:tcW w:w="5953" w:type="dxa"/>
          </w:tcPr>
          <w:p w14:paraId="594CC661" w14:textId="77777777" w:rsidR="00E944F0" w:rsidRPr="00342BFA" w:rsidRDefault="00E944F0" w:rsidP="00FD1B24">
            <w:pPr>
              <w:tabs>
                <w:tab w:val="left" w:pos="284"/>
                <w:tab w:val="left" w:pos="993"/>
                <w:tab w:val="left" w:pos="1418"/>
                <w:tab w:val="left" w:pos="1843"/>
                <w:tab w:val="left" w:pos="1985"/>
              </w:tabs>
              <w:spacing w:after="120"/>
              <w:ind w:left="993" w:hanging="993"/>
              <w:rPr>
                <w:rFonts w:cs="Arial"/>
                <w:i/>
                <w:lang w:val="en-US"/>
              </w:rPr>
            </w:pPr>
            <w:r w:rsidRPr="00342BFA">
              <w:rPr>
                <w:rFonts w:cs="Arial"/>
                <w:i/>
                <w:lang w:val="en-US"/>
              </w:rPr>
              <w:lastRenderedPageBreak/>
              <w:t>Step 8</w:t>
            </w:r>
            <w:r w:rsidRPr="00342BFA">
              <w:rPr>
                <w:rFonts w:cs="Arial"/>
                <w:lang w:val="en-US"/>
              </w:rPr>
              <w:t>:</w:t>
            </w:r>
            <w:r w:rsidRPr="00342BFA">
              <w:rPr>
                <w:rFonts w:cs="Arial"/>
                <w:lang w:val="en-US"/>
              </w:rPr>
              <w:tab/>
              <w:t>The SC members report to the SC on the dates of implementation of the guidelines in their respective regions.</w:t>
            </w:r>
          </w:p>
        </w:tc>
        <w:tc>
          <w:tcPr>
            <w:tcW w:w="3119" w:type="dxa"/>
          </w:tcPr>
          <w:p w14:paraId="7163648E" w14:textId="77777777" w:rsidR="00E944F0" w:rsidRDefault="00E944F0" w:rsidP="00FD1B24"/>
        </w:tc>
      </w:tr>
    </w:tbl>
    <w:p w14:paraId="111A854D" w14:textId="32BA9DD5" w:rsidR="00E944F0" w:rsidRPr="00E944F0" w:rsidRDefault="006350BA" w:rsidP="00877257">
      <w:pPr>
        <w:ind w:left="720"/>
      </w:pPr>
      <w:bookmarkStart w:id="17" w:name="_Hlk530762464"/>
      <w:bookmarkEnd w:id="16"/>
      <w:r w:rsidRPr="006C12D2">
        <w:t xml:space="preserve">* </w:t>
      </w:r>
      <w:r w:rsidR="00877257" w:rsidRPr="006C12D2">
        <w:t xml:space="preserve">Where a delegation will not be able to comply with the indicated </w:t>
      </w:r>
      <w:r w:rsidR="00EB71E4" w:rsidRPr="006C12D2">
        <w:t xml:space="preserve">timelines </w:t>
      </w:r>
      <w:r w:rsidR="00877257" w:rsidRPr="006C12D2">
        <w:t>it will circulate a message to</w:t>
      </w:r>
      <w:r w:rsidR="0059774C" w:rsidRPr="006C12D2">
        <w:t xml:space="preserve"> the</w:t>
      </w:r>
      <w:r w:rsidR="00877257" w:rsidRPr="006C12D2">
        <w:t xml:space="preserve"> SC</w:t>
      </w:r>
      <w:r w:rsidR="00DA2719" w:rsidRPr="006C12D2">
        <w:t xml:space="preserve"> </w:t>
      </w:r>
      <w:r w:rsidR="00877257" w:rsidRPr="006C12D2">
        <w:t>and Sec</w:t>
      </w:r>
      <w:r w:rsidR="00DA2719" w:rsidRPr="006C12D2">
        <w:t>retariat</w:t>
      </w:r>
      <w:r w:rsidR="00877257" w:rsidRPr="006C12D2">
        <w:t xml:space="preserve"> providing information on when it expects to be able to provide the relevant document </w:t>
      </w:r>
    </w:p>
    <w:bookmarkEnd w:id="17"/>
    <w:p w14:paraId="4178A574" w14:textId="77777777" w:rsidR="00020C9F" w:rsidRPr="00E944F0" w:rsidRDefault="00020C9F" w:rsidP="00F07F44"/>
    <w:p w14:paraId="4C701BBF" w14:textId="77777777" w:rsidR="00F07F44" w:rsidRPr="00045684" w:rsidRDefault="00F07F44" w:rsidP="00F07F44">
      <w:pPr>
        <w:ind w:left="720"/>
        <w:rPr>
          <w:rFonts w:eastAsia="Times New Roman" w:cs="Arial"/>
        </w:rPr>
      </w:pPr>
      <w:r>
        <w:rPr>
          <w:rFonts w:cs="Arial"/>
          <w:i/>
          <w:spacing w:val="-1"/>
        </w:rPr>
        <w:t>Agendas and Papers – SC and VOF meetings</w:t>
      </w:r>
    </w:p>
    <w:p w14:paraId="03E5489B" w14:textId="77777777" w:rsidR="00020C9F" w:rsidRPr="00E944F0" w:rsidRDefault="00020C9F" w:rsidP="00F07F44"/>
    <w:p w14:paraId="0E1F0A19" w14:textId="13F83B78" w:rsidR="00F07F44" w:rsidRDefault="00F07F44" w:rsidP="00F07F44">
      <w:pPr>
        <w:pStyle w:val="BodyText"/>
      </w:pPr>
      <w:bookmarkStart w:id="18" w:name="_Hlk530762747"/>
      <w:r>
        <w:t xml:space="preserve">Four months prior to the meetings of SC and VOF the VICH </w:t>
      </w:r>
      <w:r w:rsidR="00236AE9">
        <w:t xml:space="preserve">Secretariat </w:t>
      </w:r>
      <w:r>
        <w:t xml:space="preserve">sends out a reminder to coordinators, EWG Chairs, and VICH SC members, observers and VOF members to submit updates/papers etc to the VICH Secretariat </w:t>
      </w:r>
      <w:r w:rsidR="00CA724E">
        <w:t xml:space="preserve">no later than </w:t>
      </w:r>
      <w:r w:rsidR="008B66D6">
        <w:t>10</w:t>
      </w:r>
      <w:r w:rsidR="00CA724E">
        <w:t xml:space="preserve"> weeks</w:t>
      </w:r>
      <w:r>
        <w:t xml:space="preserve"> prior to the SC and VOF meetings.</w:t>
      </w:r>
      <w:r w:rsidR="00A23F29">
        <w:t xml:space="preserve">  A follow up reminder is sent </w:t>
      </w:r>
      <w:r w:rsidR="00CA724E">
        <w:t>3 weeks</w:t>
      </w:r>
      <w:r w:rsidR="00A23F29">
        <w:t xml:space="preserve"> after the first reminder.</w:t>
      </w:r>
    </w:p>
    <w:p w14:paraId="57D325DD" w14:textId="77777777" w:rsidR="00F07F44" w:rsidRDefault="00F07F44" w:rsidP="00F07F44">
      <w:pPr>
        <w:pStyle w:val="BodyText"/>
        <w:numPr>
          <w:ilvl w:val="0"/>
          <w:numId w:val="0"/>
        </w:numPr>
        <w:ind w:left="851"/>
      </w:pPr>
    </w:p>
    <w:p w14:paraId="5A6085BF" w14:textId="68E7872E" w:rsidR="00F07F44" w:rsidRDefault="00F07F44" w:rsidP="00F07F44">
      <w:pPr>
        <w:pStyle w:val="BodyText"/>
      </w:pPr>
      <w:r>
        <w:t xml:space="preserve">The VICH Secretariat sends out the draft agendas and papers </w:t>
      </w:r>
      <w:r w:rsidR="008B66D6" w:rsidRPr="008F1F43">
        <w:rPr>
          <w:highlight w:val="yellow"/>
        </w:rPr>
        <w:t>2</w:t>
      </w:r>
      <w:r w:rsidR="008B66D6">
        <w:t xml:space="preserve"> months</w:t>
      </w:r>
      <w:r>
        <w:t xml:space="preserve"> prior to the SC and VOF meetings.</w:t>
      </w:r>
    </w:p>
    <w:p w14:paraId="43F7D0E5" w14:textId="77777777" w:rsidR="00F07F44" w:rsidRDefault="00F07F44" w:rsidP="00F07F44">
      <w:pPr>
        <w:pStyle w:val="ListParagraph"/>
      </w:pPr>
    </w:p>
    <w:p w14:paraId="1515B93C" w14:textId="47E784F3" w:rsidR="00F07F44" w:rsidRDefault="00A21A0C" w:rsidP="00F07F44">
      <w:pPr>
        <w:pStyle w:val="BodyText"/>
      </w:pPr>
      <w:r>
        <w:t xml:space="preserve">Papers </w:t>
      </w:r>
      <w:r w:rsidR="006C12D2">
        <w:t xml:space="preserve">covering new topics/areas of work </w:t>
      </w:r>
      <w:r>
        <w:t xml:space="preserve">submitted </w:t>
      </w:r>
      <w:r w:rsidR="00A23F29">
        <w:t xml:space="preserve">after the above deadline </w:t>
      </w:r>
      <w:r>
        <w:t>to the VICH Secretariat will not be included on the agenda, unless there are exceptional circumstances.</w:t>
      </w:r>
    </w:p>
    <w:bookmarkEnd w:id="18"/>
    <w:p w14:paraId="7BCBBC63" w14:textId="77777777" w:rsidR="004F29B4" w:rsidRDefault="004F29B4" w:rsidP="004F29B4">
      <w:pPr>
        <w:pStyle w:val="ListParagraph"/>
      </w:pPr>
    </w:p>
    <w:p w14:paraId="33C26365" w14:textId="01D0C379" w:rsidR="004F29B4" w:rsidRPr="00045684" w:rsidRDefault="004F29B4" w:rsidP="004F29B4">
      <w:pPr>
        <w:ind w:left="720"/>
        <w:rPr>
          <w:rFonts w:eastAsia="Times New Roman" w:cs="Arial"/>
        </w:rPr>
      </w:pPr>
      <w:r>
        <w:rPr>
          <w:rFonts w:cs="Arial"/>
          <w:i/>
          <w:spacing w:val="-1"/>
        </w:rPr>
        <w:t>Timing of SC and VOF meetings</w:t>
      </w:r>
    </w:p>
    <w:p w14:paraId="436BE179" w14:textId="77777777" w:rsidR="004F29B4" w:rsidRPr="00E944F0" w:rsidRDefault="004F29B4" w:rsidP="004F29B4"/>
    <w:p w14:paraId="1CB5B940" w14:textId="208BC85B" w:rsidR="004F29B4" w:rsidRDefault="004F29B4" w:rsidP="004F29B4">
      <w:pPr>
        <w:pStyle w:val="BodyText"/>
      </w:pPr>
      <w:r>
        <w:t>With the move to a 12 month cycle, it is proposed the schedule moves to a late October/November cycle.  This period avoids holiday seasons in both hemispheres and is a period where there is less likelihood of travel disruptions.</w:t>
      </w:r>
    </w:p>
    <w:p w14:paraId="7D6FF6AE" w14:textId="77777777" w:rsidR="00570C99" w:rsidRDefault="00570C99" w:rsidP="00570C99"/>
    <w:p w14:paraId="4B5760C7" w14:textId="77777777" w:rsidR="00E944F0" w:rsidRPr="00045684" w:rsidRDefault="00E944F0" w:rsidP="00E944F0">
      <w:pPr>
        <w:pStyle w:val="Heading3"/>
        <w:spacing w:before="72"/>
        <w:jc w:val="both"/>
        <w:rPr>
          <w:rFonts w:cs="Arial"/>
          <w:b w:val="0"/>
          <w:bCs w:val="0"/>
          <w:i w:val="0"/>
          <w:u w:val="none"/>
        </w:rPr>
      </w:pPr>
      <w:bookmarkStart w:id="19" w:name="_Toc505594879"/>
      <w:r>
        <w:rPr>
          <w:rFonts w:cs="Arial"/>
          <w:spacing w:val="-1"/>
          <w:u w:val="none"/>
        </w:rPr>
        <w:t>Procedural Guidance</w:t>
      </w:r>
      <w:bookmarkEnd w:id="19"/>
    </w:p>
    <w:p w14:paraId="72289DF6" w14:textId="77777777" w:rsidR="00E944F0" w:rsidRDefault="00E944F0" w:rsidP="00A23F29"/>
    <w:p w14:paraId="1B40E73F" w14:textId="17E43C8A" w:rsidR="00A23F29" w:rsidRPr="00045684" w:rsidRDefault="00A23F29" w:rsidP="00A23F29">
      <w:pPr>
        <w:ind w:left="720"/>
        <w:rPr>
          <w:rFonts w:eastAsia="Times New Roman" w:cs="Arial"/>
        </w:rPr>
      </w:pPr>
      <w:r>
        <w:rPr>
          <w:rFonts w:cs="Arial"/>
          <w:i/>
          <w:spacing w:val="-1"/>
        </w:rPr>
        <w:t xml:space="preserve">VICH </w:t>
      </w:r>
      <w:r w:rsidR="00570C99">
        <w:rPr>
          <w:rFonts w:cs="Arial"/>
          <w:i/>
          <w:spacing w:val="-1"/>
        </w:rPr>
        <w:t>Note to Prepare a VICH Topic Concept Paper</w:t>
      </w:r>
      <w:r w:rsidR="006C12D2">
        <w:rPr>
          <w:rFonts w:cs="Arial"/>
          <w:i/>
          <w:spacing w:val="-1"/>
        </w:rPr>
        <w:t xml:space="preserve"> (CP)</w:t>
      </w:r>
      <w:r w:rsidR="00570C99">
        <w:rPr>
          <w:rFonts w:cs="Arial"/>
          <w:i/>
          <w:spacing w:val="-1"/>
        </w:rPr>
        <w:t xml:space="preserve"> (VICH/97/037</w:t>
      </w:r>
      <w:r>
        <w:rPr>
          <w:rFonts w:cs="Arial"/>
          <w:i/>
          <w:spacing w:val="-1"/>
        </w:rPr>
        <w:t>)</w:t>
      </w:r>
    </w:p>
    <w:p w14:paraId="23F41F8D" w14:textId="77777777" w:rsidR="00A23F29" w:rsidRDefault="00A23F29" w:rsidP="00A23F29"/>
    <w:p w14:paraId="676B1885" w14:textId="5AED3853" w:rsidR="00E944F0" w:rsidRDefault="00167D58" w:rsidP="00E944F0">
      <w:pPr>
        <w:pStyle w:val="BodyText"/>
      </w:pPr>
      <w:r>
        <w:t xml:space="preserve">It is proposed that </w:t>
      </w:r>
      <w:r w:rsidR="00E42C3F">
        <w:t xml:space="preserve">the work flow for </w:t>
      </w:r>
      <w:r>
        <w:t xml:space="preserve">concept papers </w:t>
      </w:r>
      <w:r w:rsidR="00E42C3F">
        <w:t>be altered to better ensure a decision is made at the following</w:t>
      </w:r>
      <w:r w:rsidR="00F90715">
        <w:t xml:space="preserve"> </w:t>
      </w:r>
      <w:r w:rsidR="00E42C3F">
        <w:t xml:space="preserve">SC meeting.  To facilitate this, the following is proposed: </w:t>
      </w:r>
    </w:p>
    <w:p w14:paraId="64DD9673" w14:textId="77777777" w:rsidR="00167D58" w:rsidRDefault="00167D58" w:rsidP="00167D58">
      <w:pPr>
        <w:pStyle w:val="BodyText"/>
        <w:numPr>
          <w:ilvl w:val="0"/>
          <w:numId w:val="0"/>
        </w:numPr>
        <w:ind w:left="851"/>
        <w:jc w:val="left"/>
      </w:pPr>
      <w:bookmarkStart w:id="20" w:name="_Hlk530768652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7087"/>
        <w:gridCol w:w="1560"/>
      </w:tblGrid>
      <w:tr w:rsidR="00167D58" w:rsidRPr="00162D2D" w14:paraId="0623B7DE" w14:textId="77777777" w:rsidTr="00167D58">
        <w:tc>
          <w:tcPr>
            <w:tcW w:w="7087" w:type="dxa"/>
            <w:shd w:val="clear" w:color="auto" w:fill="95B3D7" w:themeFill="accent1" w:themeFillTint="99"/>
          </w:tcPr>
          <w:p w14:paraId="223ECB2C" w14:textId="77777777" w:rsidR="00167D58" w:rsidRPr="00162D2D" w:rsidRDefault="00167D58" w:rsidP="00FD1B24">
            <w:pPr>
              <w:ind w:left="38"/>
              <w:rPr>
                <w:rFonts w:cs="Arial"/>
                <w:b/>
                <w:lang w:val="en-GB"/>
              </w:rPr>
            </w:pPr>
            <w:bookmarkStart w:id="21" w:name="_Hlk530768593"/>
            <w:r w:rsidRPr="00162D2D">
              <w:rPr>
                <w:rFonts w:cs="Arial"/>
                <w:b/>
                <w:lang w:val="en-GB"/>
              </w:rPr>
              <w:t>Work flow plan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14:paraId="5E05232F" w14:textId="77777777" w:rsidR="00167D58" w:rsidRPr="00162D2D" w:rsidRDefault="00167D58" w:rsidP="00FD1B24">
            <w:pPr>
              <w:ind w:left="38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Month</w:t>
            </w:r>
          </w:p>
        </w:tc>
      </w:tr>
      <w:tr w:rsidR="00167D58" w:rsidRPr="00A23845" w14:paraId="0EBCF2CE" w14:textId="77777777" w:rsidTr="00167D58">
        <w:tc>
          <w:tcPr>
            <w:tcW w:w="7087" w:type="dxa"/>
          </w:tcPr>
          <w:p w14:paraId="23516171" w14:textId="04CA4027" w:rsidR="00167D58" w:rsidRPr="00A23845" w:rsidRDefault="00167D58" w:rsidP="006C12D2">
            <w:pPr>
              <w:pStyle w:val="ListParagraph"/>
              <w:numPr>
                <w:ilvl w:val="0"/>
                <w:numId w:val="17"/>
              </w:numPr>
              <w:ind w:left="321" w:hanging="283"/>
              <w:contextualSpacing/>
              <w:rPr>
                <w:rFonts w:cs="Arial"/>
                <w:lang w:val="en-GB"/>
              </w:rPr>
            </w:pPr>
            <w:bookmarkStart w:id="22" w:name="_Hlk530768552"/>
            <w:bookmarkEnd w:id="21"/>
            <w:r w:rsidRPr="00162D2D">
              <w:rPr>
                <w:rFonts w:cs="Arial"/>
                <w:b/>
                <w:lang w:val="en-GB"/>
              </w:rPr>
              <w:t>SC “1”:</w:t>
            </w:r>
            <w:r w:rsidRPr="00A23845">
              <w:rPr>
                <w:rFonts w:cs="Arial"/>
                <w:lang w:val="en-GB"/>
              </w:rPr>
              <w:t xml:space="preserve"> </w:t>
            </w:r>
            <w:r w:rsidR="006C12D2">
              <w:rPr>
                <w:rFonts w:cs="Arial"/>
                <w:lang w:val="en-GB"/>
              </w:rPr>
              <w:t>SC is informed and agrees t</w:t>
            </w:r>
            <w:r w:rsidRPr="00A23845">
              <w:rPr>
                <w:rFonts w:cs="Arial"/>
                <w:lang w:val="en-GB"/>
              </w:rPr>
              <w:t>hat a CP will be drafted</w:t>
            </w:r>
          </w:p>
        </w:tc>
        <w:tc>
          <w:tcPr>
            <w:tcW w:w="1560" w:type="dxa"/>
          </w:tcPr>
          <w:p w14:paraId="041402D2" w14:textId="77777777" w:rsidR="00167D58" w:rsidRPr="00A23845" w:rsidRDefault="00167D58" w:rsidP="00FD1B24">
            <w:pPr>
              <w:ind w:left="38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</w:t>
            </w:r>
          </w:p>
        </w:tc>
      </w:tr>
      <w:tr w:rsidR="00167D58" w:rsidRPr="00A23845" w14:paraId="01C95BB7" w14:textId="77777777" w:rsidTr="00167D58">
        <w:tc>
          <w:tcPr>
            <w:tcW w:w="7087" w:type="dxa"/>
          </w:tcPr>
          <w:p w14:paraId="01BB8B60" w14:textId="77777777" w:rsidR="00167D58" w:rsidRPr="00A23845" w:rsidRDefault="00167D58" w:rsidP="00167D58">
            <w:pPr>
              <w:pStyle w:val="ListParagraph"/>
              <w:numPr>
                <w:ilvl w:val="0"/>
                <w:numId w:val="17"/>
              </w:numPr>
              <w:ind w:left="321" w:hanging="283"/>
              <w:contextualSpacing/>
              <w:rPr>
                <w:rFonts w:cs="Arial"/>
                <w:lang w:val="en-GB"/>
              </w:rPr>
            </w:pPr>
            <w:r w:rsidRPr="00A23845">
              <w:rPr>
                <w:rFonts w:cs="Arial"/>
                <w:lang w:val="en-GB"/>
              </w:rPr>
              <w:t>CP draft 1 to be submitted to secretariat by month 3</w:t>
            </w:r>
          </w:p>
        </w:tc>
        <w:tc>
          <w:tcPr>
            <w:tcW w:w="1560" w:type="dxa"/>
          </w:tcPr>
          <w:p w14:paraId="12DEA0BE" w14:textId="77777777" w:rsidR="00167D58" w:rsidRPr="00A23845" w:rsidRDefault="00167D58" w:rsidP="00FD1B24">
            <w:pPr>
              <w:ind w:left="38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+3</w:t>
            </w:r>
          </w:p>
        </w:tc>
      </w:tr>
      <w:tr w:rsidR="00167D58" w:rsidRPr="00A23845" w14:paraId="0C5466B4" w14:textId="77777777" w:rsidTr="00167D58">
        <w:tc>
          <w:tcPr>
            <w:tcW w:w="7087" w:type="dxa"/>
          </w:tcPr>
          <w:p w14:paraId="24D038EC" w14:textId="15E4879D" w:rsidR="00167D58" w:rsidRPr="00A23845" w:rsidRDefault="00167D58" w:rsidP="00167D58">
            <w:pPr>
              <w:pStyle w:val="ListParagraph"/>
              <w:numPr>
                <w:ilvl w:val="0"/>
                <w:numId w:val="17"/>
              </w:numPr>
              <w:ind w:left="321" w:hanging="283"/>
              <w:contextualSpacing/>
              <w:rPr>
                <w:rFonts w:cs="Arial"/>
                <w:lang w:val="en-GB"/>
              </w:rPr>
            </w:pPr>
            <w:r w:rsidRPr="00A23845">
              <w:rPr>
                <w:rFonts w:cs="Arial"/>
                <w:lang w:val="en-GB"/>
              </w:rPr>
              <w:t xml:space="preserve">CP draft 1 immediately circulated to SC for comment by the SC/VOF within 3 months </w:t>
            </w:r>
          </w:p>
        </w:tc>
        <w:tc>
          <w:tcPr>
            <w:tcW w:w="1560" w:type="dxa"/>
          </w:tcPr>
          <w:p w14:paraId="63248D7A" w14:textId="77777777" w:rsidR="00167D58" w:rsidRPr="00A23845" w:rsidRDefault="00167D58" w:rsidP="00FD1B24">
            <w:pPr>
              <w:ind w:left="38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+6</w:t>
            </w:r>
          </w:p>
        </w:tc>
      </w:tr>
      <w:tr w:rsidR="00167D58" w:rsidRPr="00A23845" w14:paraId="05BE4AA1" w14:textId="77777777" w:rsidTr="00167D58">
        <w:tc>
          <w:tcPr>
            <w:tcW w:w="7087" w:type="dxa"/>
          </w:tcPr>
          <w:p w14:paraId="1CF4B1A7" w14:textId="77777777" w:rsidR="00167D58" w:rsidRPr="00A23845" w:rsidRDefault="00167D58" w:rsidP="00167D58">
            <w:pPr>
              <w:pStyle w:val="ListParagraph"/>
              <w:numPr>
                <w:ilvl w:val="0"/>
                <w:numId w:val="17"/>
              </w:numPr>
              <w:ind w:left="321" w:hanging="283"/>
              <w:contextualSpacing/>
              <w:rPr>
                <w:rFonts w:cs="Arial"/>
                <w:lang w:val="en-GB"/>
              </w:rPr>
            </w:pPr>
            <w:r w:rsidRPr="00A23845">
              <w:rPr>
                <w:rFonts w:cs="Arial"/>
                <w:lang w:val="en-GB"/>
              </w:rPr>
              <w:t xml:space="preserve">CP draft 2 submitted by the author to the secretariat within 1 month </w:t>
            </w:r>
          </w:p>
        </w:tc>
        <w:tc>
          <w:tcPr>
            <w:tcW w:w="1560" w:type="dxa"/>
          </w:tcPr>
          <w:p w14:paraId="7250183A" w14:textId="77777777" w:rsidR="00167D58" w:rsidRPr="00A23845" w:rsidRDefault="00167D58" w:rsidP="00FD1B24">
            <w:pPr>
              <w:ind w:left="38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+7</w:t>
            </w:r>
          </w:p>
        </w:tc>
      </w:tr>
      <w:tr w:rsidR="00167D58" w:rsidRPr="00A23845" w14:paraId="5976AAF7" w14:textId="77777777" w:rsidTr="00167D58">
        <w:tc>
          <w:tcPr>
            <w:tcW w:w="7087" w:type="dxa"/>
          </w:tcPr>
          <w:p w14:paraId="7041C925" w14:textId="2370E892" w:rsidR="00167D58" w:rsidRPr="00A23845" w:rsidRDefault="00167D58" w:rsidP="00167D58">
            <w:pPr>
              <w:pStyle w:val="ListParagraph"/>
              <w:numPr>
                <w:ilvl w:val="0"/>
                <w:numId w:val="17"/>
              </w:numPr>
              <w:ind w:left="321" w:hanging="283"/>
              <w:contextualSpacing/>
              <w:rPr>
                <w:rFonts w:cs="Arial"/>
                <w:lang w:val="en-GB"/>
              </w:rPr>
            </w:pPr>
            <w:r w:rsidRPr="00A23845">
              <w:rPr>
                <w:rFonts w:cs="Arial"/>
                <w:lang w:val="en-GB"/>
              </w:rPr>
              <w:t xml:space="preserve">CP draft 2 </w:t>
            </w:r>
            <w:r w:rsidRPr="00162D2D">
              <w:rPr>
                <w:rFonts w:cs="Arial"/>
                <w:lang w:val="en-GB"/>
              </w:rPr>
              <w:t xml:space="preserve">immediately </w:t>
            </w:r>
            <w:r w:rsidRPr="00A23845">
              <w:rPr>
                <w:rFonts w:cs="Arial"/>
                <w:lang w:val="en-GB"/>
              </w:rPr>
              <w:t xml:space="preserve">circulated to SC for final comment/approval </w:t>
            </w:r>
            <w:r w:rsidRPr="00162D2D">
              <w:rPr>
                <w:rFonts w:cs="Arial"/>
                <w:lang w:val="en-GB"/>
              </w:rPr>
              <w:t xml:space="preserve">by the SC </w:t>
            </w:r>
            <w:r w:rsidRPr="00A23845">
              <w:rPr>
                <w:rFonts w:cs="Arial"/>
                <w:lang w:val="en-GB"/>
              </w:rPr>
              <w:t xml:space="preserve">within 3 months </w:t>
            </w:r>
          </w:p>
        </w:tc>
        <w:tc>
          <w:tcPr>
            <w:tcW w:w="1560" w:type="dxa"/>
          </w:tcPr>
          <w:p w14:paraId="26CE754C" w14:textId="77777777" w:rsidR="00167D58" w:rsidRPr="00A23845" w:rsidRDefault="00167D58" w:rsidP="00FD1B24">
            <w:pPr>
              <w:ind w:left="38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+10</w:t>
            </w:r>
          </w:p>
        </w:tc>
      </w:tr>
      <w:tr w:rsidR="00167D58" w:rsidRPr="00A23845" w14:paraId="5D905720" w14:textId="77777777" w:rsidTr="00167D58">
        <w:tc>
          <w:tcPr>
            <w:tcW w:w="7087" w:type="dxa"/>
          </w:tcPr>
          <w:p w14:paraId="3889B513" w14:textId="77777777" w:rsidR="00167D58" w:rsidRPr="00A23845" w:rsidRDefault="00167D58" w:rsidP="00167D58">
            <w:pPr>
              <w:pStyle w:val="ListParagraph"/>
              <w:numPr>
                <w:ilvl w:val="0"/>
                <w:numId w:val="17"/>
              </w:numPr>
              <w:ind w:left="321" w:hanging="283"/>
              <w:contextualSpacing/>
              <w:rPr>
                <w:rFonts w:cs="Arial"/>
                <w:lang w:val="en-GB"/>
              </w:rPr>
            </w:pPr>
            <w:r w:rsidRPr="00A23845">
              <w:rPr>
                <w:rFonts w:cs="Arial"/>
                <w:lang w:val="en-GB"/>
              </w:rPr>
              <w:t xml:space="preserve">Any final comments received at month 10 to be compiled and shared with SC </w:t>
            </w:r>
            <w:r>
              <w:rPr>
                <w:rFonts w:cs="Arial"/>
                <w:lang w:val="en-GB"/>
              </w:rPr>
              <w:t>6 weeks before the SC meeting (4 weeks absolute minimum)</w:t>
            </w:r>
          </w:p>
        </w:tc>
        <w:tc>
          <w:tcPr>
            <w:tcW w:w="1560" w:type="dxa"/>
          </w:tcPr>
          <w:p w14:paraId="15F47099" w14:textId="77777777" w:rsidR="00167D58" w:rsidRPr="00A23845" w:rsidRDefault="00167D58" w:rsidP="00FD1B24">
            <w:pPr>
              <w:ind w:left="38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+10.5 to 11</w:t>
            </w:r>
          </w:p>
        </w:tc>
      </w:tr>
      <w:tr w:rsidR="00167D58" w:rsidRPr="00A23845" w14:paraId="77D4E950" w14:textId="77777777" w:rsidTr="00167D58">
        <w:tc>
          <w:tcPr>
            <w:tcW w:w="7087" w:type="dxa"/>
          </w:tcPr>
          <w:p w14:paraId="056B53A6" w14:textId="77777777" w:rsidR="00167D58" w:rsidRPr="00A23845" w:rsidRDefault="00167D58" w:rsidP="00167D58">
            <w:pPr>
              <w:pStyle w:val="ListParagraph"/>
              <w:numPr>
                <w:ilvl w:val="0"/>
                <w:numId w:val="17"/>
              </w:numPr>
              <w:ind w:left="321" w:hanging="283"/>
              <w:contextualSpacing/>
              <w:rPr>
                <w:rFonts w:cs="Arial"/>
                <w:lang w:val="en-GB"/>
              </w:rPr>
            </w:pPr>
            <w:r w:rsidRPr="00162D2D">
              <w:rPr>
                <w:rFonts w:cs="Arial"/>
                <w:b/>
                <w:lang w:val="en-GB"/>
              </w:rPr>
              <w:t>SC “2”:</w:t>
            </w:r>
            <w:r>
              <w:rPr>
                <w:rFonts w:cs="Arial"/>
                <w:lang w:val="en-GB"/>
              </w:rPr>
              <w:t xml:space="preserve"> </w:t>
            </w:r>
            <w:r w:rsidRPr="00A23845">
              <w:rPr>
                <w:rFonts w:cs="Arial"/>
                <w:lang w:val="en-GB"/>
              </w:rPr>
              <w:t xml:space="preserve">Outstanding issues discussed at SC and decisions taken </w:t>
            </w:r>
          </w:p>
        </w:tc>
        <w:tc>
          <w:tcPr>
            <w:tcW w:w="1560" w:type="dxa"/>
          </w:tcPr>
          <w:p w14:paraId="0174C5CD" w14:textId="77777777" w:rsidR="00167D58" w:rsidRPr="00A23845" w:rsidRDefault="00167D58" w:rsidP="00FD1B24">
            <w:pPr>
              <w:ind w:left="38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+12</w:t>
            </w:r>
          </w:p>
        </w:tc>
      </w:tr>
      <w:bookmarkEnd w:id="22"/>
    </w:tbl>
    <w:p w14:paraId="23E1A334" w14:textId="77777777" w:rsidR="00167D58" w:rsidRDefault="00167D58" w:rsidP="00167D58">
      <w:pPr>
        <w:pStyle w:val="BodyText"/>
        <w:numPr>
          <w:ilvl w:val="0"/>
          <w:numId w:val="0"/>
        </w:numPr>
        <w:ind w:left="851"/>
        <w:jc w:val="left"/>
      </w:pPr>
    </w:p>
    <w:bookmarkEnd w:id="20"/>
    <w:p w14:paraId="12989E48" w14:textId="77777777" w:rsidR="00A23F29" w:rsidRPr="00045684" w:rsidRDefault="00A23F29" w:rsidP="00A23F29">
      <w:pPr>
        <w:pStyle w:val="BodyText"/>
        <w:numPr>
          <w:ilvl w:val="0"/>
          <w:numId w:val="0"/>
        </w:numPr>
        <w:ind w:left="851" w:hanging="851"/>
      </w:pPr>
    </w:p>
    <w:p w14:paraId="03FCDC38" w14:textId="77777777" w:rsidR="00570C99" w:rsidRPr="00045684" w:rsidRDefault="00570C99" w:rsidP="00570C99">
      <w:pPr>
        <w:ind w:left="720"/>
        <w:rPr>
          <w:rFonts w:eastAsia="Times New Roman" w:cs="Arial"/>
        </w:rPr>
      </w:pPr>
      <w:r>
        <w:rPr>
          <w:rFonts w:cs="Arial"/>
          <w:i/>
          <w:spacing w:val="-1"/>
        </w:rPr>
        <w:t>VICH Procedure for the Expert Working Groups (VICH/00/151)</w:t>
      </w:r>
    </w:p>
    <w:p w14:paraId="1698FC54" w14:textId="77777777" w:rsidR="00570C99" w:rsidRDefault="00570C99" w:rsidP="00570C99"/>
    <w:p w14:paraId="0614EDE6" w14:textId="77777777" w:rsidR="00570C99" w:rsidRDefault="00570C99" w:rsidP="00570C99">
      <w:pPr>
        <w:pStyle w:val="BodyText"/>
      </w:pPr>
      <w:r>
        <w:t>Further guidance on timelines along with shortening of some of the stated timelines in this document will facilitate a shorter timeframe for completion of the work of the EWG</w:t>
      </w:r>
      <w:r w:rsidRPr="00045684">
        <w:t>.</w:t>
      </w:r>
    </w:p>
    <w:p w14:paraId="6BF739B0" w14:textId="77777777" w:rsidR="00570C99" w:rsidRPr="0096625B" w:rsidRDefault="00570C99" w:rsidP="00570C99">
      <w:pPr>
        <w:pStyle w:val="BodyText"/>
        <w:numPr>
          <w:ilvl w:val="0"/>
          <w:numId w:val="0"/>
        </w:numPr>
        <w:ind w:left="851" w:hanging="851"/>
      </w:pPr>
    </w:p>
    <w:p w14:paraId="066D0A6E" w14:textId="77777777" w:rsidR="00570C99" w:rsidRPr="0096625B" w:rsidRDefault="00570C99" w:rsidP="00570C99">
      <w:pPr>
        <w:pStyle w:val="BodyText"/>
      </w:pPr>
      <w:r w:rsidRPr="0096625B">
        <w:t>The following is proposed:</w:t>
      </w:r>
    </w:p>
    <w:p w14:paraId="2035CA3F" w14:textId="77777777" w:rsidR="00570C99" w:rsidRPr="0096625B" w:rsidRDefault="00570C99" w:rsidP="00570C99">
      <w:pPr>
        <w:pStyle w:val="ListParagraph"/>
      </w:pPr>
    </w:p>
    <w:p w14:paraId="4A9C93C6" w14:textId="77777777" w:rsidR="00570C99" w:rsidRPr="0096625B" w:rsidRDefault="00570C99" w:rsidP="00570C99">
      <w:pPr>
        <w:pStyle w:val="ListParagraph"/>
        <w:numPr>
          <w:ilvl w:val="0"/>
          <w:numId w:val="15"/>
        </w:numPr>
        <w:spacing w:before="5"/>
        <w:ind w:left="1320"/>
        <w:rPr>
          <w:rFonts w:eastAsia="Times New Roman" w:cs="Arial"/>
        </w:rPr>
      </w:pPr>
      <w:bookmarkStart w:id="23" w:name="_Hlk530769536"/>
      <w:r w:rsidRPr="0096625B">
        <w:rPr>
          <w:rFonts w:eastAsia="Times New Roman" w:cs="Arial"/>
        </w:rPr>
        <w:t>When establishing the work plan of the EWG, the Chair will make their best effort to ensure it is as timely as possible</w:t>
      </w:r>
      <w:bookmarkEnd w:id="23"/>
      <w:r w:rsidRPr="0096625B">
        <w:rPr>
          <w:rFonts w:eastAsia="Times New Roman" w:cs="Arial"/>
        </w:rPr>
        <w:t>.</w:t>
      </w:r>
    </w:p>
    <w:p w14:paraId="73DDF84E" w14:textId="77777777" w:rsidR="00570C99" w:rsidRPr="0096625B" w:rsidRDefault="00570C99" w:rsidP="00570C99">
      <w:pPr>
        <w:pStyle w:val="ListParagraph"/>
        <w:numPr>
          <w:ilvl w:val="0"/>
          <w:numId w:val="15"/>
        </w:numPr>
        <w:spacing w:before="5"/>
        <w:ind w:left="1320"/>
        <w:rPr>
          <w:rFonts w:eastAsia="Times New Roman" w:cs="Arial"/>
        </w:rPr>
      </w:pPr>
      <w:r w:rsidRPr="0096625B">
        <w:rPr>
          <w:rFonts w:eastAsia="Times New Roman" w:cs="Arial"/>
        </w:rPr>
        <w:t xml:space="preserve">Coordinators – </w:t>
      </w:r>
      <w:bookmarkStart w:id="24" w:name="_Hlk530769632"/>
      <w:r w:rsidRPr="0096625B">
        <w:rPr>
          <w:rFonts w:eastAsia="Times New Roman" w:cs="Arial"/>
        </w:rPr>
        <w:t>Any actions arising from the SC meeting for a EWG, the coordinator for their delegation will provide such feedback to EWG Chairperson within 2 weeks of the meeting.</w:t>
      </w:r>
    </w:p>
    <w:bookmarkEnd w:id="24"/>
    <w:p w14:paraId="258BBF53" w14:textId="77777777" w:rsidR="00570C99" w:rsidRPr="0096625B" w:rsidRDefault="00570C99" w:rsidP="00570C99">
      <w:pPr>
        <w:pStyle w:val="ListParagraph"/>
        <w:numPr>
          <w:ilvl w:val="0"/>
          <w:numId w:val="15"/>
        </w:numPr>
        <w:spacing w:before="5"/>
        <w:ind w:left="1320"/>
        <w:rPr>
          <w:rFonts w:eastAsia="Times New Roman" w:cs="Arial"/>
        </w:rPr>
      </w:pPr>
      <w:r w:rsidRPr="0096625B">
        <w:rPr>
          <w:rFonts w:eastAsia="Times New Roman" w:cs="Arial"/>
        </w:rPr>
        <w:t>The 2 month period for nominating experts is reduced to 6 weeks.</w:t>
      </w:r>
    </w:p>
    <w:p w14:paraId="7D3797B5" w14:textId="77777777" w:rsidR="00570C99" w:rsidRPr="0096625B" w:rsidRDefault="00570C99" w:rsidP="00570C99">
      <w:pPr>
        <w:pStyle w:val="ListParagraph"/>
        <w:numPr>
          <w:ilvl w:val="0"/>
          <w:numId w:val="15"/>
        </w:numPr>
        <w:spacing w:before="5"/>
        <w:ind w:left="1320"/>
        <w:rPr>
          <w:rFonts w:eastAsia="Times New Roman" w:cs="Arial"/>
        </w:rPr>
      </w:pPr>
      <w:r w:rsidRPr="0096625B">
        <w:rPr>
          <w:rFonts w:eastAsia="Times New Roman" w:cs="Arial"/>
        </w:rPr>
        <w:t>The 2 month period for the Topic Leader to write a discussion document and establish an action plan is reduced to 6 weeks.</w:t>
      </w:r>
    </w:p>
    <w:p w14:paraId="58C402AC" w14:textId="6C30B5FE" w:rsidR="00570C99" w:rsidRPr="0096625B" w:rsidRDefault="00570C99" w:rsidP="00570C99">
      <w:pPr>
        <w:pStyle w:val="ListParagraph"/>
        <w:numPr>
          <w:ilvl w:val="0"/>
          <w:numId w:val="15"/>
        </w:numPr>
        <w:spacing w:before="5"/>
        <w:ind w:left="1320"/>
        <w:rPr>
          <w:rFonts w:eastAsia="Times New Roman" w:cs="Arial"/>
        </w:rPr>
      </w:pPr>
      <w:r w:rsidRPr="0096625B">
        <w:rPr>
          <w:rFonts w:eastAsia="Times New Roman" w:cs="Arial"/>
        </w:rPr>
        <w:t xml:space="preserve">A </w:t>
      </w:r>
      <w:r w:rsidR="002450F0" w:rsidRPr="0096625B">
        <w:rPr>
          <w:rFonts w:eastAsia="Times New Roman" w:cs="Arial"/>
        </w:rPr>
        <w:t>4</w:t>
      </w:r>
      <w:r w:rsidRPr="0096625B">
        <w:rPr>
          <w:rFonts w:eastAsia="Times New Roman" w:cs="Arial"/>
        </w:rPr>
        <w:t xml:space="preserve"> week timeline is established for </w:t>
      </w:r>
      <w:bookmarkStart w:id="25" w:name="_Hlk530772367"/>
      <w:r w:rsidRPr="0096625B">
        <w:rPr>
          <w:rFonts w:eastAsia="Times New Roman" w:cs="Arial"/>
        </w:rPr>
        <w:t>the EWG members to agree to the discussion document and action plan.</w:t>
      </w:r>
    </w:p>
    <w:bookmarkEnd w:id="25"/>
    <w:p w14:paraId="49BF554A" w14:textId="77777777" w:rsidR="004E7E10" w:rsidRPr="0096625B" w:rsidRDefault="002F69AC" w:rsidP="00570C99">
      <w:pPr>
        <w:pStyle w:val="ListParagraph"/>
        <w:numPr>
          <w:ilvl w:val="0"/>
          <w:numId w:val="15"/>
        </w:numPr>
        <w:spacing w:before="5"/>
        <w:ind w:left="1320"/>
        <w:rPr>
          <w:rFonts w:eastAsia="Times New Roman" w:cs="Arial"/>
        </w:rPr>
      </w:pPr>
      <w:r w:rsidRPr="0096625B">
        <w:rPr>
          <w:rFonts w:eastAsia="Times New Roman" w:cs="Arial"/>
        </w:rPr>
        <w:t xml:space="preserve">It should be more explicit that </w:t>
      </w:r>
      <w:bookmarkStart w:id="26" w:name="_Hlk530772461"/>
      <w:r w:rsidRPr="0096625B">
        <w:rPr>
          <w:rFonts w:eastAsia="Times New Roman" w:cs="Arial"/>
        </w:rPr>
        <w:t>the EWG should undertake its work using electronic communications and only require physical meetings for exceptional circumstances.</w:t>
      </w:r>
    </w:p>
    <w:p w14:paraId="72A76D81" w14:textId="5E4869CA" w:rsidR="002F69AC" w:rsidRDefault="004E7E10" w:rsidP="00570C99">
      <w:pPr>
        <w:pStyle w:val="ListParagraph"/>
        <w:numPr>
          <w:ilvl w:val="0"/>
          <w:numId w:val="15"/>
        </w:numPr>
        <w:spacing w:before="5"/>
        <w:ind w:left="1320"/>
        <w:rPr>
          <w:rFonts w:eastAsia="Times New Roman" w:cs="Arial"/>
          <w:sz w:val="21"/>
          <w:szCs w:val="21"/>
        </w:rPr>
      </w:pPr>
      <w:r w:rsidRPr="0096625B">
        <w:t xml:space="preserve">It </w:t>
      </w:r>
      <w:r w:rsidR="00351FD4" w:rsidRPr="0096625B">
        <w:t>is</w:t>
      </w:r>
      <w:r w:rsidRPr="0096625B">
        <w:t xml:space="preserve"> </w:t>
      </w:r>
      <w:r w:rsidR="00351FD4" w:rsidRPr="0096625B">
        <w:t>however also</w:t>
      </w:r>
      <w:r w:rsidRPr="0096625B">
        <w:t xml:space="preserve"> proposed to increase the number of physical meetings </w:t>
      </w:r>
      <w:r w:rsidR="00351FD4" w:rsidRPr="0096625B">
        <w:t>in order to</w:t>
      </w:r>
      <w:r w:rsidRPr="0096625B">
        <w:t xml:space="preserve"> increase</w:t>
      </w:r>
      <w:r w:rsidR="00351FD4" w:rsidRPr="0096625B">
        <w:t xml:space="preserve"> the</w:t>
      </w:r>
      <w:r>
        <w:t xml:space="preserve"> efficiency of the EWG</w:t>
      </w:r>
    </w:p>
    <w:bookmarkEnd w:id="26"/>
    <w:p w14:paraId="67B30F16" w14:textId="77777777" w:rsidR="002450F0" w:rsidRDefault="002450F0" w:rsidP="002450F0"/>
    <w:p w14:paraId="663BBB88" w14:textId="06E3EB5C" w:rsidR="002450F0" w:rsidRPr="00E944F0" w:rsidRDefault="002450F0" w:rsidP="002450F0">
      <w:r w:rsidRPr="006C12D2">
        <w:t xml:space="preserve">Where a delegation will not be able to comply with the indicated timelines it will circulate a message to </w:t>
      </w:r>
      <w:r w:rsidR="00DA2719" w:rsidRPr="006C12D2">
        <w:t xml:space="preserve">the </w:t>
      </w:r>
      <w:r w:rsidRPr="006C12D2">
        <w:t>SC and Sec</w:t>
      </w:r>
      <w:r w:rsidR="00DA2719" w:rsidRPr="006C12D2">
        <w:t>retariat</w:t>
      </w:r>
      <w:r w:rsidRPr="006C12D2">
        <w:t xml:space="preserve"> providing information on when it expects to be able to provide the relevant document</w:t>
      </w:r>
      <w:r>
        <w:t xml:space="preserve"> </w:t>
      </w:r>
    </w:p>
    <w:p w14:paraId="1C20D2B8" w14:textId="77777777" w:rsidR="00570C99" w:rsidRDefault="00570C99" w:rsidP="00570C99"/>
    <w:p w14:paraId="223BABD4" w14:textId="77777777" w:rsidR="002450F0" w:rsidRDefault="002450F0" w:rsidP="00570C99"/>
    <w:p w14:paraId="4A8BF014" w14:textId="6B3FA3EB" w:rsidR="00812376" w:rsidRDefault="00812376" w:rsidP="00812376">
      <w:pPr>
        <w:pStyle w:val="BodyText"/>
      </w:pPr>
      <w:r>
        <w:t>Some of the proposals above will require consequential changes to the Charter.</w:t>
      </w:r>
    </w:p>
    <w:p w14:paraId="2FA1CFFC" w14:textId="77777777" w:rsidR="00812376" w:rsidRDefault="00812376" w:rsidP="00570C99"/>
    <w:p w14:paraId="6DB4C239" w14:textId="77777777" w:rsidR="00812376" w:rsidRDefault="00812376" w:rsidP="00570C99"/>
    <w:p w14:paraId="3240A334" w14:textId="77777777" w:rsidR="00570C99" w:rsidRPr="00045684" w:rsidRDefault="00570C99" w:rsidP="00570C99">
      <w:pPr>
        <w:ind w:left="720"/>
        <w:rPr>
          <w:rFonts w:eastAsia="Times New Roman" w:cs="Arial"/>
        </w:rPr>
      </w:pPr>
      <w:r>
        <w:rPr>
          <w:rFonts w:cs="Arial"/>
          <w:i/>
          <w:spacing w:val="-1"/>
        </w:rPr>
        <w:t>VICH Policy on Consultation at Step 4 (VICH/00/154)</w:t>
      </w:r>
    </w:p>
    <w:p w14:paraId="74C1CADE" w14:textId="77777777" w:rsidR="00570C99" w:rsidRDefault="00570C99" w:rsidP="00570C99"/>
    <w:p w14:paraId="4990A3B4" w14:textId="1E40A990" w:rsidR="00570C99" w:rsidRDefault="004E7E10" w:rsidP="004E7E10">
      <w:pPr>
        <w:pStyle w:val="BodyText"/>
      </w:pPr>
      <w:bookmarkStart w:id="27" w:name="_Hlk530771737"/>
      <w:r>
        <w:t>T</w:t>
      </w:r>
      <w:r w:rsidRPr="004E7E10">
        <w:t xml:space="preserve">he current </w:t>
      </w:r>
      <w:r>
        <w:t xml:space="preserve">public </w:t>
      </w:r>
      <w:r w:rsidRPr="004E7E10">
        <w:t>consultation period is 6 months</w:t>
      </w:r>
      <w:r w:rsidR="00DA2719">
        <w:t xml:space="preserve"> from the date it is published on the VICH website</w:t>
      </w:r>
      <w:bookmarkEnd w:id="27"/>
      <w:r w:rsidR="00DA2719">
        <w:t xml:space="preserve">. </w:t>
      </w:r>
    </w:p>
    <w:p w14:paraId="4CE51060" w14:textId="77777777" w:rsidR="00570C99" w:rsidRPr="00045684" w:rsidRDefault="00570C99" w:rsidP="00570C99">
      <w:pPr>
        <w:pStyle w:val="BodyText"/>
        <w:numPr>
          <w:ilvl w:val="0"/>
          <w:numId w:val="0"/>
        </w:numPr>
        <w:ind w:left="851" w:hanging="851"/>
      </w:pPr>
    </w:p>
    <w:p w14:paraId="0AB20081" w14:textId="6D7FE245" w:rsidR="00CA443E" w:rsidRPr="00045684" w:rsidRDefault="00CA443E" w:rsidP="00CA443E">
      <w:pPr>
        <w:ind w:left="720"/>
        <w:rPr>
          <w:rFonts w:eastAsia="Times New Roman" w:cs="Arial"/>
        </w:rPr>
      </w:pPr>
      <w:r w:rsidRPr="00CA443E">
        <w:rPr>
          <w:rFonts w:cs="Arial"/>
          <w:i/>
          <w:spacing w:val="-1"/>
        </w:rPr>
        <w:t>VICH Methodology for a systematic review of VICH Guidelines at step 9 (</w:t>
      </w:r>
      <w:r w:rsidR="00236AE9">
        <w:rPr>
          <w:rFonts w:cs="Arial"/>
          <w:i/>
          <w:spacing w:val="-1"/>
        </w:rPr>
        <w:t>VICH/17/007</w:t>
      </w:r>
      <w:r w:rsidRPr="00CA443E">
        <w:rPr>
          <w:rFonts w:cs="Arial"/>
          <w:i/>
          <w:spacing w:val="-1"/>
        </w:rPr>
        <w:t>)</w:t>
      </w:r>
    </w:p>
    <w:p w14:paraId="69CA0F3B" w14:textId="77777777" w:rsidR="00CA443E" w:rsidRDefault="00CA443E" w:rsidP="00CA443E"/>
    <w:p w14:paraId="07B73762" w14:textId="7D3B8223" w:rsidR="00CA443E" w:rsidRDefault="004F6482" w:rsidP="00CA443E">
      <w:pPr>
        <w:pStyle w:val="BodyText"/>
      </w:pPr>
      <w:r>
        <w:t>Timelines should be added along the lines for those proposed above</w:t>
      </w:r>
      <w:r w:rsidR="00CA443E" w:rsidRPr="00045684">
        <w:t>.</w:t>
      </w:r>
    </w:p>
    <w:p w14:paraId="1AD46220" w14:textId="77777777" w:rsidR="00570C99" w:rsidRDefault="00570C99" w:rsidP="00570C99"/>
    <w:p w14:paraId="60C52FF4" w14:textId="77777777" w:rsidR="00DA3966" w:rsidRPr="00045684" w:rsidRDefault="00DA3966" w:rsidP="00DA3966">
      <w:pPr>
        <w:pStyle w:val="Heading3"/>
        <w:spacing w:before="72"/>
        <w:jc w:val="both"/>
        <w:rPr>
          <w:rFonts w:cs="Arial"/>
          <w:b w:val="0"/>
          <w:bCs w:val="0"/>
          <w:i w:val="0"/>
          <w:u w:val="none"/>
        </w:rPr>
      </w:pPr>
      <w:bookmarkStart w:id="28" w:name="_Toc505594880"/>
      <w:r>
        <w:rPr>
          <w:rFonts w:cs="Arial"/>
          <w:spacing w:val="-1"/>
          <w:u w:val="none"/>
        </w:rPr>
        <w:t>New Initiatives</w:t>
      </w:r>
      <w:bookmarkEnd w:id="28"/>
    </w:p>
    <w:p w14:paraId="07CD84AD" w14:textId="77777777" w:rsidR="00DA3966" w:rsidRDefault="00DA3966" w:rsidP="00570C99"/>
    <w:p w14:paraId="72679CF0" w14:textId="77777777" w:rsidR="00605665" w:rsidRPr="00045684" w:rsidRDefault="00605665" w:rsidP="00605665">
      <w:pPr>
        <w:ind w:left="720"/>
        <w:rPr>
          <w:rFonts w:eastAsia="Times New Roman" w:cs="Arial"/>
        </w:rPr>
      </w:pPr>
      <w:r>
        <w:rPr>
          <w:rFonts w:cs="Arial"/>
          <w:i/>
          <w:spacing w:val="-1"/>
        </w:rPr>
        <w:t>Charter</w:t>
      </w:r>
    </w:p>
    <w:p w14:paraId="0BFC96F5" w14:textId="77777777" w:rsidR="00605665" w:rsidRDefault="00605665" w:rsidP="00570C99"/>
    <w:p w14:paraId="7437DA8A" w14:textId="2D18836D" w:rsidR="00DA3966" w:rsidRDefault="00605665" w:rsidP="00DA3966">
      <w:pPr>
        <w:pStyle w:val="BodyText"/>
      </w:pPr>
      <w:r>
        <w:t xml:space="preserve">Add a section to allow </w:t>
      </w:r>
      <w:r w:rsidR="009918B7">
        <w:t xml:space="preserve">the </w:t>
      </w:r>
      <w:r>
        <w:t xml:space="preserve">SC to make a decision (outside of the Step process) </w:t>
      </w:r>
      <w:r w:rsidR="00FD1B24">
        <w:t>by electronic procedure</w:t>
      </w:r>
      <w:r>
        <w:t xml:space="preserve"> </w:t>
      </w:r>
      <w:r w:rsidR="00351FD4">
        <w:t>between</w:t>
      </w:r>
      <w:r>
        <w:t xml:space="preserve"> the </w:t>
      </w:r>
      <w:r w:rsidR="00351FD4">
        <w:t xml:space="preserve">scheduled </w:t>
      </w:r>
      <w:r>
        <w:t>SC meeting.</w:t>
      </w:r>
    </w:p>
    <w:p w14:paraId="7ABE9A89" w14:textId="77777777" w:rsidR="00D17531" w:rsidRDefault="00D17531" w:rsidP="00D17531">
      <w:pPr>
        <w:pStyle w:val="BodyText"/>
        <w:numPr>
          <w:ilvl w:val="0"/>
          <w:numId w:val="0"/>
        </w:numPr>
        <w:ind w:left="851"/>
      </w:pPr>
    </w:p>
    <w:p w14:paraId="63D39113" w14:textId="2FD5D8CA" w:rsidR="00D17531" w:rsidRDefault="00DF40E6" w:rsidP="00DA3966">
      <w:pPr>
        <w:pStyle w:val="BodyText"/>
      </w:pPr>
      <w:r>
        <w:t>Add to the Role of the Secretariat section to send out reminders (1 month) on follow up activity deadlines.</w:t>
      </w:r>
    </w:p>
    <w:p w14:paraId="39EA7DE6" w14:textId="77777777" w:rsidR="00DF40E6" w:rsidRDefault="00DF40E6" w:rsidP="00DF40E6">
      <w:pPr>
        <w:pStyle w:val="ListParagraph"/>
      </w:pPr>
    </w:p>
    <w:p w14:paraId="50823FC9" w14:textId="47B6BFF4" w:rsidR="00DF40E6" w:rsidRDefault="00DF40E6" w:rsidP="00DF40E6">
      <w:pPr>
        <w:pStyle w:val="BodyText"/>
      </w:pPr>
      <w:r>
        <w:t xml:space="preserve">Add to </w:t>
      </w:r>
      <w:r w:rsidRPr="00DF40E6">
        <w:t>Coordinators</w:t>
      </w:r>
      <w:r>
        <w:t xml:space="preserve"> role section </w:t>
      </w:r>
      <w:r w:rsidRPr="00DF40E6">
        <w:t>all the VICH coordinators should “connect” for progress updates at the mid-point between SC meetings to improve coordination and efficiency of follow-up and to help maintain momentum</w:t>
      </w:r>
      <w:r>
        <w:t>.</w:t>
      </w:r>
    </w:p>
    <w:p w14:paraId="425052D2" w14:textId="77777777" w:rsidR="000A2CB9" w:rsidRDefault="000A2CB9" w:rsidP="000A2CB9">
      <w:pPr>
        <w:pStyle w:val="ListParagraph"/>
      </w:pPr>
    </w:p>
    <w:p w14:paraId="17F8F4CA" w14:textId="77777777" w:rsidR="00152C00" w:rsidRPr="00045684" w:rsidRDefault="00152C00" w:rsidP="00152C00">
      <w:pPr>
        <w:ind w:left="720"/>
        <w:rPr>
          <w:rFonts w:eastAsia="Times New Roman" w:cs="Arial"/>
        </w:rPr>
      </w:pPr>
      <w:r>
        <w:rPr>
          <w:rFonts w:cs="Arial"/>
          <w:i/>
          <w:spacing w:val="-1"/>
        </w:rPr>
        <w:lastRenderedPageBreak/>
        <w:t>VOF</w:t>
      </w:r>
    </w:p>
    <w:p w14:paraId="44D3984A" w14:textId="77777777" w:rsidR="00152C00" w:rsidRDefault="00152C00" w:rsidP="009918B7">
      <w:pPr>
        <w:pStyle w:val="BodyText"/>
        <w:numPr>
          <w:ilvl w:val="0"/>
          <w:numId w:val="0"/>
        </w:numPr>
        <w:jc w:val="left"/>
      </w:pPr>
    </w:p>
    <w:p w14:paraId="04861D7D" w14:textId="68800FEA" w:rsidR="00605665" w:rsidRDefault="00152C00" w:rsidP="00DA3966">
      <w:pPr>
        <w:pStyle w:val="BodyText"/>
      </w:pPr>
      <w:r>
        <w:t>A SC member or ob</w:t>
      </w:r>
      <w:r w:rsidR="00013AD2">
        <w:t xml:space="preserve">server country could organize regional events such as </w:t>
      </w:r>
      <w:r>
        <w:t>training session</w:t>
      </w:r>
      <w:r w:rsidR="00013AD2">
        <w:t>s</w:t>
      </w:r>
      <w:r>
        <w:t xml:space="preserve"> between SC yearly meetings under an overarching training programme for VOF members.</w:t>
      </w:r>
    </w:p>
    <w:p w14:paraId="2825E648" w14:textId="77777777" w:rsidR="00152C00" w:rsidRDefault="00152C00" w:rsidP="00152C00">
      <w:pPr>
        <w:pStyle w:val="BodyText"/>
        <w:numPr>
          <w:ilvl w:val="0"/>
          <w:numId w:val="0"/>
        </w:numPr>
        <w:ind w:left="851"/>
      </w:pPr>
    </w:p>
    <w:p w14:paraId="51000F87" w14:textId="00D2498B" w:rsidR="00152C00" w:rsidRDefault="00FD492A" w:rsidP="00DA3966">
      <w:pPr>
        <w:pStyle w:val="BodyText"/>
      </w:pPr>
      <w:r>
        <w:t>SC should monitor the impacts (if any) of the change in frequency of meetings on VOF</w:t>
      </w:r>
      <w:r w:rsidR="00152C00">
        <w:t>.</w:t>
      </w:r>
      <w:r w:rsidR="008F1F43">
        <w:t xml:space="preserve">  In particular whether there would be benefit to increase the time for VOF to consider extra topics.</w:t>
      </w:r>
    </w:p>
    <w:p w14:paraId="28DABFCD" w14:textId="77777777" w:rsidR="00865B60" w:rsidRDefault="00865B60" w:rsidP="00865B60">
      <w:pPr>
        <w:pStyle w:val="BodyText"/>
        <w:numPr>
          <w:ilvl w:val="0"/>
          <w:numId w:val="0"/>
        </w:numPr>
        <w:ind w:left="851"/>
      </w:pPr>
    </w:p>
    <w:p w14:paraId="359FCB62" w14:textId="77777777" w:rsidR="00611A27" w:rsidRDefault="00611A27" w:rsidP="00570C99"/>
    <w:p w14:paraId="4E4A504F" w14:textId="77777777" w:rsidR="00570C99" w:rsidRPr="00045684" w:rsidRDefault="00570C99" w:rsidP="001930F7">
      <w:pPr>
        <w:pStyle w:val="Heading2"/>
      </w:pPr>
      <w:bookmarkStart w:id="29" w:name="_Toc505594881"/>
      <w:r>
        <w:t>IMPACT ASSESSMENT</w:t>
      </w:r>
      <w:bookmarkEnd w:id="29"/>
    </w:p>
    <w:p w14:paraId="13F7BB25" w14:textId="77777777" w:rsidR="00570C99" w:rsidRDefault="00570C99" w:rsidP="00570C99"/>
    <w:p w14:paraId="21D3491E" w14:textId="77777777" w:rsidR="00570C99" w:rsidRDefault="00570C99" w:rsidP="00DA3966">
      <w:pPr>
        <w:pStyle w:val="BodyText"/>
      </w:pPr>
      <w:r>
        <w:t>The proposed changes above will:</w:t>
      </w:r>
    </w:p>
    <w:p w14:paraId="41A8D319" w14:textId="77777777" w:rsidR="00570C99" w:rsidRDefault="00570C99" w:rsidP="00570C99"/>
    <w:p w14:paraId="04B73FB3" w14:textId="77777777" w:rsidR="00570C99" w:rsidRDefault="00570C99" w:rsidP="00DA3966">
      <w:pPr>
        <w:pStyle w:val="ListParagraph"/>
        <w:numPr>
          <w:ilvl w:val="0"/>
          <w:numId w:val="16"/>
        </w:numPr>
        <w:ind w:left="1211"/>
      </w:pPr>
      <w:r>
        <w:t>Shorten time cycles for completion of work of EWGs.</w:t>
      </w:r>
    </w:p>
    <w:p w14:paraId="051372CC" w14:textId="1FB4A3E9" w:rsidR="00570C99" w:rsidRDefault="00570C99" w:rsidP="00DA3966">
      <w:pPr>
        <w:pStyle w:val="ListParagraph"/>
        <w:numPr>
          <w:ilvl w:val="0"/>
          <w:numId w:val="16"/>
        </w:numPr>
        <w:ind w:left="1211"/>
      </w:pPr>
      <w:r>
        <w:t>Provide more definitive time periods for actions to be completed.</w:t>
      </w:r>
    </w:p>
    <w:p w14:paraId="5627BB7F" w14:textId="77777777" w:rsidR="00570C99" w:rsidRDefault="00570C99" w:rsidP="00DA3966">
      <w:pPr>
        <w:pStyle w:val="ListParagraph"/>
        <w:numPr>
          <w:ilvl w:val="0"/>
          <w:numId w:val="16"/>
        </w:numPr>
        <w:ind w:left="1211"/>
      </w:pPr>
      <w:r>
        <w:t xml:space="preserve">Allow for sufficient time for SC and VOF members to read and </w:t>
      </w:r>
      <w:r w:rsidR="00DA3966">
        <w:t xml:space="preserve">consider agenda items prior to </w:t>
      </w:r>
      <w:r>
        <w:t>meeting</w:t>
      </w:r>
      <w:r w:rsidR="00DA3966">
        <w:t>s</w:t>
      </w:r>
      <w:r>
        <w:t>.</w:t>
      </w:r>
    </w:p>
    <w:p w14:paraId="4D50EA9A" w14:textId="77777777" w:rsidR="00570C99" w:rsidRDefault="00570C99" w:rsidP="00570C99"/>
    <w:p w14:paraId="3444EC44" w14:textId="77777777" w:rsidR="00DA3966" w:rsidRPr="00045684" w:rsidRDefault="00DA3966" w:rsidP="00DA3966">
      <w:pPr>
        <w:pStyle w:val="Heading3"/>
        <w:spacing w:before="72"/>
        <w:jc w:val="both"/>
        <w:rPr>
          <w:rFonts w:cs="Arial"/>
          <w:b w:val="0"/>
          <w:bCs w:val="0"/>
          <w:i w:val="0"/>
          <w:u w:val="none"/>
        </w:rPr>
      </w:pPr>
      <w:bookmarkStart w:id="30" w:name="_Toc505594882"/>
      <w:r>
        <w:rPr>
          <w:rFonts w:cs="Arial"/>
          <w:spacing w:val="-1"/>
          <w:u w:val="none"/>
        </w:rPr>
        <w:t>SC Meetings</w:t>
      </w:r>
      <w:bookmarkEnd w:id="30"/>
    </w:p>
    <w:p w14:paraId="5328A9C5" w14:textId="77777777" w:rsidR="00DA3966" w:rsidRDefault="00DA3966" w:rsidP="00570C99"/>
    <w:p w14:paraId="5A05C5D4" w14:textId="1BB56BDF" w:rsidR="00570C99" w:rsidRDefault="00570C99" w:rsidP="00DA3966">
      <w:pPr>
        <w:pStyle w:val="BodyText"/>
      </w:pPr>
      <w:r>
        <w:t xml:space="preserve">The reduction in time lines in most instances </w:t>
      </w:r>
      <w:bookmarkStart w:id="31" w:name="_GoBack"/>
      <w:r w:rsidR="00205A65">
        <w:t xml:space="preserve">is </w:t>
      </w:r>
      <w:bookmarkEnd w:id="31"/>
      <w:r>
        <w:t xml:space="preserve">unlikely to see a significant increase of through put </w:t>
      </w:r>
      <w:r w:rsidR="00B22C46">
        <w:t xml:space="preserve">through put of new guidelines (such as from CP) or revision of existing guidelines </w:t>
      </w:r>
      <w:r>
        <w:t xml:space="preserve">going </w:t>
      </w:r>
      <w:r w:rsidR="00C14657">
        <w:t>via</w:t>
      </w:r>
      <w:r>
        <w:t xml:space="preserve"> the step process for </w:t>
      </w:r>
      <w:r w:rsidR="00C14657">
        <w:t>a</w:t>
      </w:r>
      <w:r>
        <w:t xml:space="preserve"> </w:t>
      </w:r>
      <w:proofErr w:type="gramStart"/>
      <w:r>
        <w:t>9 monthly</w:t>
      </w:r>
      <w:proofErr w:type="gramEnd"/>
      <w:r>
        <w:t xml:space="preserve"> cycle.  This is on the basis that even with a shorted consultation period, the time period required to go via the step process and prepare papers in a timely manner for the SC</w:t>
      </w:r>
      <w:r w:rsidR="00DA3966">
        <w:t xml:space="preserve"> meeting</w:t>
      </w:r>
      <w:r>
        <w:t xml:space="preserve"> is still insufficient.  However, in most instances this would be achievable with a 12 monthly cycle of meetings.  Furthermore, it is likely the number of guidelines being considered at the SC meeting will be higher due to this 12 monthly cycle.</w:t>
      </w:r>
    </w:p>
    <w:p w14:paraId="2A8338FF" w14:textId="77777777" w:rsidR="00C14657" w:rsidRDefault="00C14657" w:rsidP="00570C99"/>
    <w:p w14:paraId="072E6675" w14:textId="77777777" w:rsidR="00DA3966" w:rsidRDefault="00DA3966" w:rsidP="00DA3966">
      <w:pPr>
        <w:pStyle w:val="BodyText"/>
      </w:pPr>
      <w:r>
        <w:t>Overall, there is unlikely to be any negative impact on the progression of guidelines and other work of the SC in moving to a 12 monthly cycle.</w:t>
      </w:r>
    </w:p>
    <w:p w14:paraId="1A1D457D" w14:textId="77777777" w:rsidR="00DA3966" w:rsidRDefault="00DA3966" w:rsidP="00570C99"/>
    <w:p w14:paraId="6FFF7B9D" w14:textId="77777777" w:rsidR="00DA3966" w:rsidRPr="00045684" w:rsidRDefault="00DA3966" w:rsidP="00DA3966">
      <w:pPr>
        <w:pStyle w:val="Heading3"/>
        <w:spacing w:before="72"/>
        <w:jc w:val="both"/>
        <w:rPr>
          <w:rFonts w:cs="Arial"/>
          <w:b w:val="0"/>
          <w:bCs w:val="0"/>
          <w:i w:val="0"/>
          <w:u w:val="none"/>
        </w:rPr>
      </w:pPr>
      <w:bookmarkStart w:id="32" w:name="_Toc505594883"/>
      <w:r>
        <w:rPr>
          <w:rFonts w:cs="Arial"/>
          <w:spacing w:val="-1"/>
          <w:u w:val="none"/>
        </w:rPr>
        <w:t>VOF Meetings</w:t>
      </w:r>
      <w:bookmarkEnd w:id="32"/>
    </w:p>
    <w:p w14:paraId="37362082" w14:textId="77777777" w:rsidR="00DA3966" w:rsidRDefault="00DA3966"/>
    <w:p w14:paraId="3289F96A" w14:textId="77777777" w:rsidR="00152C00" w:rsidRDefault="00152C00" w:rsidP="00152C00">
      <w:pPr>
        <w:pStyle w:val="BodyText"/>
      </w:pPr>
      <w:r>
        <w:t>The majority of the proposed efficiencies do not have any impact on the VOF meetings.</w:t>
      </w:r>
    </w:p>
    <w:p w14:paraId="72321758" w14:textId="77777777" w:rsidR="00152C00" w:rsidRDefault="00152C00" w:rsidP="00152C00"/>
    <w:p w14:paraId="06B681E2" w14:textId="48C9B379" w:rsidR="00152C00" w:rsidRDefault="002A1EF6" w:rsidP="00D05836">
      <w:pPr>
        <w:pStyle w:val="BodyText"/>
      </w:pPr>
      <w:r>
        <w:t>The two initiatives mentioned above should be beneficial for VOF members, but noting the second initiative is dependent on the outcome of the monitoring</w:t>
      </w:r>
      <w:r w:rsidR="00152C00">
        <w:t xml:space="preserve">. </w:t>
      </w:r>
    </w:p>
    <w:p w14:paraId="51BE08FD" w14:textId="77777777" w:rsidR="00FD1B24" w:rsidRDefault="00FD1B24" w:rsidP="00B13F66">
      <w:pPr>
        <w:pStyle w:val="ListParagraph"/>
      </w:pPr>
    </w:p>
    <w:p w14:paraId="6649CCF5" w14:textId="3D8A4B11" w:rsidR="00FD1B24" w:rsidRPr="00B13F66" w:rsidRDefault="00FD1B24" w:rsidP="00B13F66">
      <w:pPr>
        <w:pStyle w:val="BodyText"/>
        <w:numPr>
          <w:ilvl w:val="0"/>
          <w:numId w:val="0"/>
        </w:numPr>
        <w:jc w:val="left"/>
        <w:rPr>
          <w:b/>
        </w:rPr>
      </w:pPr>
      <w:r w:rsidRPr="00B13F66">
        <w:rPr>
          <w:b/>
        </w:rPr>
        <w:t>Duration of meeting</w:t>
      </w:r>
      <w:r w:rsidR="000F5224">
        <w:rPr>
          <w:b/>
        </w:rPr>
        <w:t xml:space="preserve"> session</w:t>
      </w:r>
      <w:r w:rsidRPr="00B13F66">
        <w:rPr>
          <w:b/>
        </w:rPr>
        <w:t>s</w:t>
      </w:r>
    </w:p>
    <w:p w14:paraId="65B62EAF" w14:textId="77777777" w:rsidR="00FD1B24" w:rsidRDefault="00FD1B24" w:rsidP="00B13F66">
      <w:pPr>
        <w:pStyle w:val="BodyText"/>
        <w:numPr>
          <w:ilvl w:val="0"/>
          <w:numId w:val="0"/>
        </w:numPr>
      </w:pPr>
    </w:p>
    <w:p w14:paraId="4195C26F" w14:textId="3DAE261C" w:rsidR="006C12D2" w:rsidRDefault="00FD1B24" w:rsidP="006C12D2">
      <w:pPr>
        <w:pStyle w:val="BodyText"/>
        <w:spacing w:line="276" w:lineRule="auto"/>
      </w:pPr>
      <w:r>
        <w:t>In a 12 monthly cycle,</w:t>
      </w:r>
      <w:r w:rsidR="006C12D2">
        <w:t xml:space="preserve"> it is proposed initially that the VICH </w:t>
      </w:r>
      <w:r w:rsidR="00EE696B">
        <w:t xml:space="preserve">SC should </w:t>
      </w:r>
      <w:r w:rsidR="006C12D2">
        <w:t xml:space="preserve">monitor the flow of the meetings to determine whether the existing length of the meeting is still appropriate. </w:t>
      </w:r>
    </w:p>
    <w:p w14:paraId="7552182F" w14:textId="123D0CA9" w:rsidR="00B13F66" w:rsidRDefault="00B13F66" w:rsidP="006C12D2">
      <w:pPr>
        <w:pStyle w:val="BodyText"/>
        <w:numPr>
          <w:ilvl w:val="0"/>
          <w:numId w:val="0"/>
        </w:numPr>
        <w:tabs>
          <w:tab w:val="left" w:pos="1560"/>
        </w:tabs>
        <w:spacing w:line="276" w:lineRule="auto"/>
        <w:ind w:left="851" w:hanging="851"/>
        <w:jc w:val="left"/>
      </w:pPr>
    </w:p>
    <w:sectPr w:rsidR="00B13F66" w:rsidSect="00F5388C">
      <w:footerReference w:type="default" r:id="rId18"/>
      <w:pgSz w:w="11910" w:h="16840"/>
      <w:pgMar w:top="1134" w:right="1134" w:bottom="1134" w:left="1134" w:header="1077" w:footer="79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6DBA" w14:textId="77777777" w:rsidR="004665D8" w:rsidRDefault="004665D8">
      <w:r>
        <w:separator/>
      </w:r>
    </w:p>
  </w:endnote>
  <w:endnote w:type="continuationSeparator" w:id="0">
    <w:p w14:paraId="2537EF27" w14:textId="77777777" w:rsidR="004665D8" w:rsidRDefault="0046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29DE" w14:textId="77777777" w:rsidR="00FD1B24" w:rsidRDefault="00FD1B24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0793" w14:textId="515ACAFA" w:rsidR="00FD1B24" w:rsidRPr="00F1679C" w:rsidRDefault="00C52EFB" w:rsidP="00F5388C">
    <w:pPr>
      <w:pStyle w:val="Footer"/>
      <w:jc w:val="right"/>
      <w:rPr>
        <w:sz w:val="18"/>
        <w:szCs w:val="18"/>
      </w:rPr>
    </w:pPr>
    <w:sdt>
      <w:sdtPr>
        <w:id w:val="566701185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FD1B24" w:rsidRPr="00F1679C">
          <w:rPr>
            <w:sz w:val="18"/>
            <w:szCs w:val="18"/>
          </w:rPr>
          <w:t xml:space="preserve">Page </w:t>
        </w:r>
        <w:r w:rsidR="00FD1B24" w:rsidRPr="00F1679C">
          <w:rPr>
            <w:b/>
            <w:bCs/>
            <w:sz w:val="18"/>
            <w:szCs w:val="18"/>
          </w:rPr>
          <w:fldChar w:fldCharType="begin"/>
        </w:r>
        <w:r w:rsidR="00FD1B24" w:rsidRPr="00F1679C">
          <w:rPr>
            <w:b/>
            <w:bCs/>
            <w:sz w:val="18"/>
            <w:szCs w:val="18"/>
          </w:rPr>
          <w:instrText xml:space="preserve"> PAGE </w:instrText>
        </w:r>
        <w:r w:rsidR="00FD1B24" w:rsidRPr="00F1679C">
          <w:rPr>
            <w:b/>
            <w:bCs/>
            <w:sz w:val="18"/>
            <w:szCs w:val="18"/>
          </w:rPr>
          <w:fldChar w:fldCharType="separate"/>
        </w:r>
        <w:r w:rsidR="00FD1B24">
          <w:rPr>
            <w:b/>
            <w:bCs/>
            <w:noProof/>
            <w:sz w:val="18"/>
            <w:szCs w:val="18"/>
          </w:rPr>
          <w:t>6</w:t>
        </w:r>
        <w:r w:rsidR="00FD1B24" w:rsidRPr="00F1679C">
          <w:rPr>
            <w:b/>
            <w:bCs/>
            <w:sz w:val="18"/>
            <w:szCs w:val="18"/>
          </w:rPr>
          <w:fldChar w:fldCharType="end"/>
        </w:r>
        <w:r w:rsidR="00FD1B24" w:rsidRPr="00F1679C">
          <w:rPr>
            <w:sz w:val="18"/>
            <w:szCs w:val="18"/>
          </w:rPr>
          <w:t xml:space="preserve"> of </w:t>
        </w:r>
        <w:r w:rsidR="00FD1B24" w:rsidRPr="00F1679C">
          <w:rPr>
            <w:b/>
            <w:bCs/>
            <w:sz w:val="18"/>
            <w:szCs w:val="18"/>
          </w:rPr>
          <w:fldChar w:fldCharType="begin"/>
        </w:r>
        <w:r w:rsidR="00FD1B24" w:rsidRPr="00F1679C">
          <w:rPr>
            <w:b/>
            <w:bCs/>
            <w:sz w:val="18"/>
            <w:szCs w:val="18"/>
          </w:rPr>
          <w:instrText xml:space="preserve"> NUMPAGES  </w:instrText>
        </w:r>
        <w:r w:rsidR="00FD1B24" w:rsidRPr="00F1679C">
          <w:rPr>
            <w:b/>
            <w:bCs/>
            <w:sz w:val="18"/>
            <w:szCs w:val="18"/>
          </w:rPr>
          <w:fldChar w:fldCharType="separate"/>
        </w:r>
        <w:r w:rsidR="00FD1B24">
          <w:rPr>
            <w:b/>
            <w:bCs/>
            <w:noProof/>
            <w:sz w:val="18"/>
            <w:szCs w:val="18"/>
          </w:rPr>
          <w:t>7</w:t>
        </w:r>
        <w:r w:rsidR="00FD1B24" w:rsidRPr="00F1679C">
          <w:rPr>
            <w:b/>
            <w:bCs/>
            <w:sz w:val="18"/>
            <w:szCs w:val="18"/>
          </w:rPr>
          <w:fldChar w:fldCharType="end"/>
        </w:r>
      </w:sdtContent>
    </w:sdt>
  </w:p>
  <w:p w14:paraId="349D67F9" w14:textId="77777777" w:rsidR="00FD1B24" w:rsidRPr="00F1679C" w:rsidRDefault="00FD1B24" w:rsidP="00F1679C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BBC9" w14:textId="77777777" w:rsidR="00FD1B24" w:rsidRPr="00F1679C" w:rsidRDefault="00FD1B24" w:rsidP="00F5388C">
    <w:pPr>
      <w:pStyle w:val="Footer"/>
      <w:jc w:val="right"/>
      <w:rPr>
        <w:sz w:val="18"/>
        <w:szCs w:val="18"/>
      </w:rPr>
    </w:pPr>
  </w:p>
  <w:p w14:paraId="3CECED41" w14:textId="77777777" w:rsidR="00FD1B24" w:rsidRDefault="00FD1B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CCBC" w14:textId="2706995E" w:rsidR="00FD1B24" w:rsidRPr="00F1679C" w:rsidRDefault="00C52EFB" w:rsidP="00F5388C">
    <w:pPr>
      <w:pStyle w:val="Footer"/>
      <w:jc w:val="right"/>
      <w:rPr>
        <w:sz w:val="18"/>
        <w:szCs w:val="18"/>
      </w:rPr>
    </w:pPr>
    <w:sdt>
      <w:sdtPr>
        <w:id w:val="-1758435794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FD1B24" w:rsidRPr="00F1679C">
          <w:rPr>
            <w:b/>
            <w:bCs/>
            <w:sz w:val="18"/>
            <w:szCs w:val="18"/>
          </w:rPr>
          <w:fldChar w:fldCharType="begin"/>
        </w:r>
        <w:r w:rsidR="00FD1B24" w:rsidRPr="00F1679C">
          <w:rPr>
            <w:b/>
            <w:bCs/>
            <w:sz w:val="18"/>
            <w:szCs w:val="18"/>
          </w:rPr>
          <w:instrText xml:space="preserve"> PAGE </w:instrText>
        </w:r>
        <w:r w:rsidR="00FD1B24" w:rsidRPr="00F1679C">
          <w:rPr>
            <w:b/>
            <w:bCs/>
            <w:sz w:val="18"/>
            <w:szCs w:val="18"/>
          </w:rPr>
          <w:fldChar w:fldCharType="separate"/>
        </w:r>
        <w:r w:rsidR="001612EE">
          <w:rPr>
            <w:b/>
            <w:bCs/>
            <w:noProof/>
            <w:sz w:val="18"/>
            <w:szCs w:val="18"/>
          </w:rPr>
          <w:t>6</w:t>
        </w:r>
        <w:r w:rsidR="00FD1B24" w:rsidRPr="00F1679C">
          <w:rPr>
            <w:b/>
            <w:bCs/>
            <w:sz w:val="18"/>
            <w:szCs w:val="18"/>
          </w:rPr>
          <w:fldChar w:fldCharType="end"/>
        </w:r>
        <w:r w:rsidR="00FD1B24" w:rsidRPr="00F1679C">
          <w:rPr>
            <w:sz w:val="18"/>
            <w:szCs w:val="18"/>
          </w:rPr>
          <w:t xml:space="preserve"> of </w:t>
        </w:r>
        <w:r w:rsidR="00FD1B24">
          <w:rPr>
            <w:b/>
            <w:bCs/>
            <w:sz w:val="18"/>
            <w:szCs w:val="18"/>
          </w:rPr>
          <w:fldChar w:fldCharType="begin"/>
        </w:r>
        <w:r w:rsidR="00FD1B24">
          <w:rPr>
            <w:b/>
            <w:bCs/>
            <w:sz w:val="18"/>
            <w:szCs w:val="18"/>
          </w:rPr>
          <w:instrText xml:space="preserve"> SECTIONPAGES  </w:instrText>
        </w:r>
        <w:r w:rsidR="00FD1B24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6</w:t>
        </w:r>
        <w:r w:rsidR="00FD1B24">
          <w:rPr>
            <w:b/>
            <w:bCs/>
            <w:sz w:val="18"/>
            <w:szCs w:val="18"/>
          </w:rPr>
          <w:fldChar w:fldCharType="end"/>
        </w:r>
        <w:r w:rsidR="00351FD4" w:rsidRPr="00351FD4">
          <w:rPr>
            <w:sz w:val="18"/>
            <w:szCs w:val="18"/>
          </w:rPr>
          <w:t xml:space="preserve"> </w:t>
        </w:r>
        <w:r w:rsidR="00351FD4" w:rsidRPr="00F1679C">
          <w:rPr>
            <w:sz w:val="18"/>
            <w:szCs w:val="18"/>
          </w:rPr>
          <w:t>Page</w:t>
        </w:r>
      </w:sdtContent>
    </w:sdt>
  </w:p>
  <w:p w14:paraId="73BC317E" w14:textId="77777777" w:rsidR="00FD1B24" w:rsidRPr="00F1679C" w:rsidRDefault="00FD1B24" w:rsidP="00F1679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C94C" w14:textId="77777777" w:rsidR="004665D8" w:rsidRDefault="004665D8">
      <w:r>
        <w:separator/>
      </w:r>
    </w:p>
  </w:footnote>
  <w:footnote w:type="continuationSeparator" w:id="0">
    <w:p w14:paraId="59D9EB92" w14:textId="77777777" w:rsidR="004665D8" w:rsidRDefault="0046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ED2B" w14:textId="77777777" w:rsidR="00351FD4" w:rsidRDefault="00351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5C6A" w14:textId="77777777" w:rsidR="00351FD4" w:rsidRDefault="00351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59E7" w14:textId="77777777" w:rsidR="00351FD4" w:rsidRDefault="00351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168"/>
    <w:multiLevelType w:val="hybridMultilevel"/>
    <w:tmpl w:val="E2E869B8"/>
    <w:lvl w:ilvl="0" w:tplc="3F4210C4">
      <w:start w:val="3"/>
      <w:numFmt w:val="bullet"/>
      <w:lvlText w:val="-"/>
      <w:lvlJc w:val="left"/>
      <w:pPr>
        <w:ind w:left="5039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" w15:restartNumberingAfterBreak="0">
    <w:nsid w:val="09D60029"/>
    <w:multiLevelType w:val="multilevel"/>
    <w:tmpl w:val="9FF6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E6EC5"/>
    <w:multiLevelType w:val="hybridMultilevel"/>
    <w:tmpl w:val="A10A71AA"/>
    <w:lvl w:ilvl="0" w:tplc="27D0CB26">
      <w:start w:val="1"/>
      <w:numFmt w:val="lowerRoman"/>
      <w:lvlText w:val="(%1)"/>
      <w:lvlJc w:val="left"/>
      <w:pPr>
        <w:ind w:left="3514" w:hanging="336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16A06E98">
      <w:start w:val="1"/>
      <w:numFmt w:val="bullet"/>
      <w:lvlText w:val="•"/>
      <w:lvlJc w:val="left"/>
      <w:pPr>
        <w:ind w:left="4131" w:hanging="336"/>
      </w:pPr>
      <w:rPr>
        <w:rFonts w:hint="default"/>
      </w:rPr>
    </w:lvl>
    <w:lvl w:ilvl="2" w:tplc="5792F5D0">
      <w:start w:val="1"/>
      <w:numFmt w:val="bullet"/>
      <w:lvlText w:val="•"/>
      <w:lvlJc w:val="left"/>
      <w:pPr>
        <w:ind w:left="4748" w:hanging="336"/>
      </w:pPr>
      <w:rPr>
        <w:rFonts w:hint="default"/>
      </w:rPr>
    </w:lvl>
    <w:lvl w:ilvl="3" w:tplc="E86AE95A">
      <w:start w:val="1"/>
      <w:numFmt w:val="bullet"/>
      <w:lvlText w:val="•"/>
      <w:lvlJc w:val="left"/>
      <w:pPr>
        <w:ind w:left="5366" w:hanging="336"/>
      </w:pPr>
      <w:rPr>
        <w:rFonts w:hint="default"/>
      </w:rPr>
    </w:lvl>
    <w:lvl w:ilvl="4" w:tplc="E764A682">
      <w:start w:val="1"/>
      <w:numFmt w:val="bullet"/>
      <w:lvlText w:val="•"/>
      <w:lvlJc w:val="left"/>
      <w:pPr>
        <w:ind w:left="5983" w:hanging="336"/>
      </w:pPr>
      <w:rPr>
        <w:rFonts w:hint="default"/>
      </w:rPr>
    </w:lvl>
    <w:lvl w:ilvl="5" w:tplc="37C26C3A">
      <w:start w:val="1"/>
      <w:numFmt w:val="bullet"/>
      <w:lvlText w:val="•"/>
      <w:lvlJc w:val="left"/>
      <w:pPr>
        <w:ind w:left="6600" w:hanging="336"/>
      </w:pPr>
      <w:rPr>
        <w:rFonts w:hint="default"/>
      </w:rPr>
    </w:lvl>
    <w:lvl w:ilvl="6" w:tplc="632CE72E">
      <w:start w:val="1"/>
      <w:numFmt w:val="bullet"/>
      <w:lvlText w:val="•"/>
      <w:lvlJc w:val="left"/>
      <w:pPr>
        <w:ind w:left="7217" w:hanging="336"/>
      </w:pPr>
      <w:rPr>
        <w:rFonts w:hint="default"/>
      </w:rPr>
    </w:lvl>
    <w:lvl w:ilvl="7" w:tplc="651C4758">
      <w:start w:val="1"/>
      <w:numFmt w:val="bullet"/>
      <w:lvlText w:val="•"/>
      <w:lvlJc w:val="left"/>
      <w:pPr>
        <w:ind w:left="7834" w:hanging="336"/>
      </w:pPr>
      <w:rPr>
        <w:rFonts w:hint="default"/>
      </w:rPr>
    </w:lvl>
    <w:lvl w:ilvl="8" w:tplc="4EAC8C50">
      <w:start w:val="1"/>
      <w:numFmt w:val="bullet"/>
      <w:lvlText w:val="•"/>
      <w:lvlJc w:val="left"/>
      <w:pPr>
        <w:ind w:left="8452" w:hanging="336"/>
      </w:pPr>
      <w:rPr>
        <w:rFonts w:hint="default"/>
      </w:rPr>
    </w:lvl>
  </w:abstractNum>
  <w:abstractNum w:abstractNumId="3" w15:restartNumberingAfterBreak="0">
    <w:nsid w:val="1757231C"/>
    <w:multiLevelType w:val="hybridMultilevel"/>
    <w:tmpl w:val="51941A74"/>
    <w:lvl w:ilvl="0" w:tplc="16ECE296">
      <w:start w:val="1"/>
      <w:numFmt w:val="lowerLetter"/>
      <w:lvlText w:val="%1."/>
      <w:lvlJc w:val="left"/>
      <w:pPr>
        <w:ind w:left="1584" w:hanging="341"/>
      </w:pPr>
      <w:rPr>
        <w:rFonts w:ascii="Times New Roman" w:eastAsia="Times New Roman" w:hAnsi="Times New Roman" w:hint="default"/>
        <w:sz w:val="22"/>
        <w:szCs w:val="22"/>
      </w:rPr>
    </w:lvl>
    <w:lvl w:ilvl="1" w:tplc="3E1E74A6">
      <w:start w:val="1"/>
      <w:numFmt w:val="bullet"/>
      <w:lvlText w:val="•"/>
      <w:lvlJc w:val="left"/>
      <w:pPr>
        <w:ind w:left="2394" w:hanging="341"/>
      </w:pPr>
      <w:rPr>
        <w:rFonts w:hint="default"/>
      </w:rPr>
    </w:lvl>
    <w:lvl w:ilvl="2" w:tplc="75BE9C2E">
      <w:start w:val="1"/>
      <w:numFmt w:val="bullet"/>
      <w:lvlText w:val="•"/>
      <w:lvlJc w:val="left"/>
      <w:pPr>
        <w:ind w:left="3204" w:hanging="341"/>
      </w:pPr>
      <w:rPr>
        <w:rFonts w:hint="default"/>
      </w:rPr>
    </w:lvl>
    <w:lvl w:ilvl="3" w:tplc="1CF07A98">
      <w:start w:val="1"/>
      <w:numFmt w:val="bullet"/>
      <w:lvlText w:val="•"/>
      <w:lvlJc w:val="left"/>
      <w:pPr>
        <w:ind w:left="4015" w:hanging="341"/>
      </w:pPr>
      <w:rPr>
        <w:rFonts w:hint="default"/>
      </w:rPr>
    </w:lvl>
    <w:lvl w:ilvl="4" w:tplc="A4F28282">
      <w:start w:val="1"/>
      <w:numFmt w:val="bullet"/>
      <w:lvlText w:val="•"/>
      <w:lvlJc w:val="left"/>
      <w:pPr>
        <w:ind w:left="4825" w:hanging="341"/>
      </w:pPr>
      <w:rPr>
        <w:rFonts w:hint="default"/>
      </w:rPr>
    </w:lvl>
    <w:lvl w:ilvl="5" w:tplc="5B380B9C">
      <w:start w:val="1"/>
      <w:numFmt w:val="bullet"/>
      <w:lvlText w:val="•"/>
      <w:lvlJc w:val="left"/>
      <w:pPr>
        <w:ind w:left="5635" w:hanging="341"/>
      </w:pPr>
      <w:rPr>
        <w:rFonts w:hint="default"/>
      </w:rPr>
    </w:lvl>
    <w:lvl w:ilvl="6" w:tplc="D5082E66">
      <w:start w:val="1"/>
      <w:numFmt w:val="bullet"/>
      <w:lvlText w:val="•"/>
      <w:lvlJc w:val="left"/>
      <w:pPr>
        <w:ind w:left="6445" w:hanging="341"/>
      </w:pPr>
      <w:rPr>
        <w:rFonts w:hint="default"/>
      </w:rPr>
    </w:lvl>
    <w:lvl w:ilvl="7" w:tplc="7602B64C">
      <w:start w:val="1"/>
      <w:numFmt w:val="bullet"/>
      <w:lvlText w:val="•"/>
      <w:lvlJc w:val="left"/>
      <w:pPr>
        <w:ind w:left="7255" w:hanging="341"/>
      </w:pPr>
      <w:rPr>
        <w:rFonts w:hint="default"/>
      </w:rPr>
    </w:lvl>
    <w:lvl w:ilvl="8" w:tplc="F73A18B6">
      <w:start w:val="1"/>
      <w:numFmt w:val="bullet"/>
      <w:lvlText w:val="•"/>
      <w:lvlJc w:val="left"/>
      <w:pPr>
        <w:ind w:left="8066" w:hanging="341"/>
      </w:pPr>
      <w:rPr>
        <w:rFonts w:hint="default"/>
      </w:rPr>
    </w:lvl>
  </w:abstractNum>
  <w:abstractNum w:abstractNumId="4" w15:restartNumberingAfterBreak="0">
    <w:nsid w:val="1C6456B6"/>
    <w:multiLevelType w:val="multilevel"/>
    <w:tmpl w:val="09A0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4633E"/>
    <w:multiLevelType w:val="hybridMultilevel"/>
    <w:tmpl w:val="32148F54"/>
    <w:lvl w:ilvl="0" w:tplc="EDD465AA">
      <w:start w:val="1"/>
      <w:numFmt w:val="lowerLetter"/>
      <w:lvlText w:val="%1."/>
      <w:lvlJc w:val="left"/>
      <w:pPr>
        <w:ind w:left="1584" w:hanging="341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AECE9B2A">
      <w:start w:val="1"/>
      <w:numFmt w:val="bullet"/>
      <w:lvlText w:val="•"/>
      <w:lvlJc w:val="left"/>
      <w:pPr>
        <w:ind w:left="2394" w:hanging="341"/>
      </w:pPr>
      <w:rPr>
        <w:rFonts w:hint="default"/>
      </w:rPr>
    </w:lvl>
    <w:lvl w:ilvl="2" w:tplc="477CAE18">
      <w:start w:val="1"/>
      <w:numFmt w:val="bullet"/>
      <w:lvlText w:val="•"/>
      <w:lvlJc w:val="left"/>
      <w:pPr>
        <w:ind w:left="3204" w:hanging="341"/>
      </w:pPr>
      <w:rPr>
        <w:rFonts w:hint="default"/>
      </w:rPr>
    </w:lvl>
    <w:lvl w:ilvl="3" w:tplc="45D8C060">
      <w:start w:val="1"/>
      <w:numFmt w:val="bullet"/>
      <w:lvlText w:val="•"/>
      <w:lvlJc w:val="left"/>
      <w:pPr>
        <w:ind w:left="4015" w:hanging="341"/>
      </w:pPr>
      <w:rPr>
        <w:rFonts w:hint="default"/>
      </w:rPr>
    </w:lvl>
    <w:lvl w:ilvl="4" w:tplc="A99664F4">
      <w:start w:val="1"/>
      <w:numFmt w:val="bullet"/>
      <w:lvlText w:val="•"/>
      <w:lvlJc w:val="left"/>
      <w:pPr>
        <w:ind w:left="4825" w:hanging="341"/>
      </w:pPr>
      <w:rPr>
        <w:rFonts w:hint="default"/>
      </w:rPr>
    </w:lvl>
    <w:lvl w:ilvl="5" w:tplc="7B3E61FE">
      <w:start w:val="1"/>
      <w:numFmt w:val="bullet"/>
      <w:lvlText w:val="•"/>
      <w:lvlJc w:val="left"/>
      <w:pPr>
        <w:ind w:left="5635" w:hanging="341"/>
      </w:pPr>
      <w:rPr>
        <w:rFonts w:hint="default"/>
      </w:rPr>
    </w:lvl>
    <w:lvl w:ilvl="6" w:tplc="CEFC1FD4">
      <w:start w:val="1"/>
      <w:numFmt w:val="bullet"/>
      <w:lvlText w:val="•"/>
      <w:lvlJc w:val="left"/>
      <w:pPr>
        <w:ind w:left="6445" w:hanging="341"/>
      </w:pPr>
      <w:rPr>
        <w:rFonts w:hint="default"/>
      </w:rPr>
    </w:lvl>
    <w:lvl w:ilvl="7" w:tplc="5B00677A">
      <w:start w:val="1"/>
      <w:numFmt w:val="bullet"/>
      <w:lvlText w:val="•"/>
      <w:lvlJc w:val="left"/>
      <w:pPr>
        <w:ind w:left="7255" w:hanging="341"/>
      </w:pPr>
      <w:rPr>
        <w:rFonts w:hint="default"/>
      </w:rPr>
    </w:lvl>
    <w:lvl w:ilvl="8" w:tplc="4FD2B250">
      <w:start w:val="1"/>
      <w:numFmt w:val="bullet"/>
      <w:lvlText w:val="•"/>
      <w:lvlJc w:val="left"/>
      <w:pPr>
        <w:ind w:left="8066" w:hanging="341"/>
      </w:pPr>
      <w:rPr>
        <w:rFonts w:hint="default"/>
      </w:rPr>
    </w:lvl>
  </w:abstractNum>
  <w:abstractNum w:abstractNumId="6" w15:restartNumberingAfterBreak="0">
    <w:nsid w:val="1E682189"/>
    <w:multiLevelType w:val="hybridMultilevel"/>
    <w:tmpl w:val="8D1AAC3C"/>
    <w:lvl w:ilvl="0" w:tplc="3F4210C4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hint="default"/>
      </w:rPr>
    </w:lvl>
    <w:lvl w:ilvl="1" w:tplc="96A80EFE">
      <w:start w:val="4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1E3802"/>
    <w:multiLevelType w:val="hybridMultilevel"/>
    <w:tmpl w:val="C994C632"/>
    <w:lvl w:ilvl="0" w:tplc="121890FC">
      <w:start w:val="1"/>
      <w:numFmt w:val="lowerLetter"/>
      <w:lvlText w:val="%1."/>
      <w:lvlJc w:val="left"/>
      <w:pPr>
        <w:ind w:left="1584" w:hanging="341"/>
      </w:pPr>
      <w:rPr>
        <w:rFonts w:ascii="Times New Roman" w:eastAsia="Times New Roman" w:hAnsi="Times New Roman" w:hint="default"/>
        <w:sz w:val="22"/>
        <w:szCs w:val="22"/>
      </w:rPr>
    </w:lvl>
    <w:lvl w:ilvl="1" w:tplc="92B6CC52">
      <w:start w:val="1"/>
      <w:numFmt w:val="bullet"/>
      <w:lvlText w:val="•"/>
      <w:lvlJc w:val="left"/>
      <w:pPr>
        <w:ind w:left="2394" w:hanging="341"/>
      </w:pPr>
      <w:rPr>
        <w:rFonts w:hint="default"/>
      </w:rPr>
    </w:lvl>
    <w:lvl w:ilvl="2" w:tplc="24427FB8">
      <w:start w:val="1"/>
      <w:numFmt w:val="bullet"/>
      <w:lvlText w:val="•"/>
      <w:lvlJc w:val="left"/>
      <w:pPr>
        <w:ind w:left="3204" w:hanging="341"/>
      </w:pPr>
      <w:rPr>
        <w:rFonts w:hint="default"/>
      </w:rPr>
    </w:lvl>
    <w:lvl w:ilvl="3" w:tplc="14741010">
      <w:start w:val="1"/>
      <w:numFmt w:val="bullet"/>
      <w:lvlText w:val="•"/>
      <w:lvlJc w:val="left"/>
      <w:pPr>
        <w:ind w:left="4015" w:hanging="341"/>
      </w:pPr>
      <w:rPr>
        <w:rFonts w:hint="default"/>
      </w:rPr>
    </w:lvl>
    <w:lvl w:ilvl="4" w:tplc="B1D48C40">
      <w:start w:val="1"/>
      <w:numFmt w:val="bullet"/>
      <w:lvlText w:val="•"/>
      <w:lvlJc w:val="left"/>
      <w:pPr>
        <w:ind w:left="4825" w:hanging="341"/>
      </w:pPr>
      <w:rPr>
        <w:rFonts w:hint="default"/>
      </w:rPr>
    </w:lvl>
    <w:lvl w:ilvl="5" w:tplc="DB108812">
      <w:start w:val="1"/>
      <w:numFmt w:val="bullet"/>
      <w:lvlText w:val="•"/>
      <w:lvlJc w:val="left"/>
      <w:pPr>
        <w:ind w:left="5635" w:hanging="341"/>
      </w:pPr>
      <w:rPr>
        <w:rFonts w:hint="default"/>
      </w:rPr>
    </w:lvl>
    <w:lvl w:ilvl="6" w:tplc="B1385E20">
      <w:start w:val="1"/>
      <w:numFmt w:val="bullet"/>
      <w:lvlText w:val="•"/>
      <w:lvlJc w:val="left"/>
      <w:pPr>
        <w:ind w:left="6445" w:hanging="341"/>
      </w:pPr>
      <w:rPr>
        <w:rFonts w:hint="default"/>
      </w:rPr>
    </w:lvl>
    <w:lvl w:ilvl="7" w:tplc="82F094A2">
      <w:start w:val="1"/>
      <w:numFmt w:val="bullet"/>
      <w:lvlText w:val="•"/>
      <w:lvlJc w:val="left"/>
      <w:pPr>
        <w:ind w:left="7255" w:hanging="341"/>
      </w:pPr>
      <w:rPr>
        <w:rFonts w:hint="default"/>
      </w:rPr>
    </w:lvl>
    <w:lvl w:ilvl="8" w:tplc="A852D380">
      <w:start w:val="1"/>
      <w:numFmt w:val="bullet"/>
      <w:lvlText w:val="•"/>
      <w:lvlJc w:val="left"/>
      <w:pPr>
        <w:ind w:left="8066" w:hanging="341"/>
      </w:pPr>
      <w:rPr>
        <w:rFonts w:hint="default"/>
      </w:rPr>
    </w:lvl>
  </w:abstractNum>
  <w:abstractNum w:abstractNumId="8" w15:restartNumberingAfterBreak="0">
    <w:nsid w:val="25C06900"/>
    <w:multiLevelType w:val="hybridMultilevel"/>
    <w:tmpl w:val="644C14EE"/>
    <w:lvl w:ilvl="0" w:tplc="54DCEDD8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336C7810"/>
    <w:multiLevelType w:val="hybridMultilevel"/>
    <w:tmpl w:val="9CF4ABE8"/>
    <w:lvl w:ilvl="0" w:tplc="72E4F0A2">
      <w:start w:val="1"/>
      <w:numFmt w:val="lowerLetter"/>
      <w:lvlText w:val="%1."/>
      <w:lvlJc w:val="left"/>
      <w:pPr>
        <w:ind w:left="1584" w:hanging="341"/>
      </w:pPr>
      <w:rPr>
        <w:rFonts w:ascii="Times New Roman" w:eastAsia="Times New Roman" w:hAnsi="Times New Roman" w:hint="default"/>
        <w:sz w:val="22"/>
        <w:szCs w:val="22"/>
      </w:rPr>
    </w:lvl>
    <w:lvl w:ilvl="1" w:tplc="2C66BBC8">
      <w:start w:val="1"/>
      <w:numFmt w:val="bullet"/>
      <w:lvlText w:val="•"/>
      <w:lvlJc w:val="left"/>
      <w:pPr>
        <w:ind w:left="2394" w:hanging="341"/>
      </w:pPr>
      <w:rPr>
        <w:rFonts w:hint="default"/>
      </w:rPr>
    </w:lvl>
    <w:lvl w:ilvl="2" w:tplc="870A2552">
      <w:start w:val="1"/>
      <w:numFmt w:val="bullet"/>
      <w:lvlText w:val="•"/>
      <w:lvlJc w:val="left"/>
      <w:pPr>
        <w:ind w:left="3204" w:hanging="341"/>
      </w:pPr>
      <w:rPr>
        <w:rFonts w:hint="default"/>
      </w:rPr>
    </w:lvl>
    <w:lvl w:ilvl="3" w:tplc="3AB48F2C">
      <w:start w:val="1"/>
      <w:numFmt w:val="bullet"/>
      <w:lvlText w:val="•"/>
      <w:lvlJc w:val="left"/>
      <w:pPr>
        <w:ind w:left="4015" w:hanging="341"/>
      </w:pPr>
      <w:rPr>
        <w:rFonts w:hint="default"/>
      </w:rPr>
    </w:lvl>
    <w:lvl w:ilvl="4" w:tplc="36F81C14">
      <w:start w:val="1"/>
      <w:numFmt w:val="bullet"/>
      <w:lvlText w:val="•"/>
      <w:lvlJc w:val="left"/>
      <w:pPr>
        <w:ind w:left="4825" w:hanging="341"/>
      </w:pPr>
      <w:rPr>
        <w:rFonts w:hint="default"/>
      </w:rPr>
    </w:lvl>
    <w:lvl w:ilvl="5" w:tplc="AFC841A0">
      <w:start w:val="1"/>
      <w:numFmt w:val="bullet"/>
      <w:lvlText w:val="•"/>
      <w:lvlJc w:val="left"/>
      <w:pPr>
        <w:ind w:left="5635" w:hanging="341"/>
      </w:pPr>
      <w:rPr>
        <w:rFonts w:hint="default"/>
      </w:rPr>
    </w:lvl>
    <w:lvl w:ilvl="6" w:tplc="E3F6E94A">
      <w:start w:val="1"/>
      <w:numFmt w:val="bullet"/>
      <w:lvlText w:val="•"/>
      <w:lvlJc w:val="left"/>
      <w:pPr>
        <w:ind w:left="6445" w:hanging="341"/>
      </w:pPr>
      <w:rPr>
        <w:rFonts w:hint="default"/>
      </w:rPr>
    </w:lvl>
    <w:lvl w:ilvl="7" w:tplc="3B825E02">
      <w:start w:val="1"/>
      <w:numFmt w:val="bullet"/>
      <w:lvlText w:val="•"/>
      <w:lvlJc w:val="left"/>
      <w:pPr>
        <w:ind w:left="7255" w:hanging="341"/>
      </w:pPr>
      <w:rPr>
        <w:rFonts w:hint="default"/>
      </w:rPr>
    </w:lvl>
    <w:lvl w:ilvl="8" w:tplc="D970234A">
      <w:start w:val="1"/>
      <w:numFmt w:val="bullet"/>
      <w:lvlText w:val="•"/>
      <w:lvlJc w:val="left"/>
      <w:pPr>
        <w:ind w:left="8066" w:hanging="341"/>
      </w:pPr>
      <w:rPr>
        <w:rFonts w:hint="default"/>
      </w:rPr>
    </w:lvl>
  </w:abstractNum>
  <w:abstractNum w:abstractNumId="10" w15:restartNumberingAfterBreak="0">
    <w:nsid w:val="3FAC66E9"/>
    <w:multiLevelType w:val="hybridMultilevel"/>
    <w:tmpl w:val="6C126C4C"/>
    <w:lvl w:ilvl="0" w:tplc="FE1041E2">
      <w:start w:val="1"/>
      <w:numFmt w:val="lowerLetter"/>
      <w:lvlText w:val="%1."/>
      <w:lvlJc w:val="left"/>
      <w:pPr>
        <w:ind w:left="1584" w:hanging="341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0C5A39E0">
      <w:start w:val="1"/>
      <w:numFmt w:val="bullet"/>
      <w:lvlText w:val="•"/>
      <w:lvlJc w:val="left"/>
      <w:pPr>
        <w:ind w:left="2394" w:hanging="341"/>
      </w:pPr>
      <w:rPr>
        <w:rFonts w:hint="default"/>
      </w:rPr>
    </w:lvl>
    <w:lvl w:ilvl="2" w:tplc="9F7CF2CC">
      <w:start w:val="1"/>
      <w:numFmt w:val="bullet"/>
      <w:lvlText w:val="•"/>
      <w:lvlJc w:val="left"/>
      <w:pPr>
        <w:ind w:left="3204" w:hanging="341"/>
      </w:pPr>
      <w:rPr>
        <w:rFonts w:hint="default"/>
      </w:rPr>
    </w:lvl>
    <w:lvl w:ilvl="3" w:tplc="45041550">
      <w:start w:val="1"/>
      <w:numFmt w:val="bullet"/>
      <w:lvlText w:val="•"/>
      <w:lvlJc w:val="left"/>
      <w:pPr>
        <w:ind w:left="4015" w:hanging="341"/>
      </w:pPr>
      <w:rPr>
        <w:rFonts w:hint="default"/>
      </w:rPr>
    </w:lvl>
    <w:lvl w:ilvl="4" w:tplc="0D9203EE">
      <w:start w:val="1"/>
      <w:numFmt w:val="bullet"/>
      <w:lvlText w:val="•"/>
      <w:lvlJc w:val="left"/>
      <w:pPr>
        <w:ind w:left="4825" w:hanging="341"/>
      </w:pPr>
      <w:rPr>
        <w:rFonts w:hint="default"/>
      </w:rPr>
    </w:lvl>
    <w:lvl w:ilvl="5" w:tplc="1ACA362A">
      <w:start w:val="1"/>
      <w:numFmt w:val="bullet"/>
      <w:lvlText w:val="•"/>
      <w:lvlJc w:val="left"/>
      <w:pPr>
        <w:ind w:left="5635" w:hanging="341"/>
      </w:pPr>
      <w:rPr>
        <w:rFonts w:hint="default"/>
      </w:rPr>
    </w:lvl>
    <w:lvl w:ilvl="6" w:tplc="5FCC8A04">
      <w:start w:val="1"/>
      <w:numFmt w:val="bullet"/>
      <w:lvlText w:val="•"/>
      <w:lvlJc w:val="left"/>
      <w:pPr>
        <w:ind w:left="6445" w:hanging="341"/>
      </w:pPr>
      <w:rPr>
        <w:rFonts w:hint="default"/>
      </w:rPr>
    </w:lvl>
    <w:lvl w:ilvl="7" w:tplc="39B684B4">
      <w:start w:val="1"/>
      <w:numFmt w:val="bullet"/>
      <w:lvlText w:val="•"/>
      <w:lvlJc w:val="left"/>
      <w:pPr>
        <w:ind w:left="7255" w:hanging="341"/>
      </w:pPr>
      <w:rPr>
        <w:rFonts w:hint="default"/>
      </w:rPr>
    </w:lvl>
    <w:lvl w:ilvl="8" w:tplc="6BC27DF8">
      <w:start w:val="1"/>
      <w:numFmt w:val="bullet"/>
      <w:lvlText w:val="•"/>
      <w:lvlJc w:val="left"/>
      <w:pPr>
        <w:ind w:left="8066" w:hanging="341"/>
      </w:pPr>
      <w:rPr>
        <w:rFonts w:hint="default"/>
      </w:rPr>
    </w:lvl>
  </w:abstractNum>
  <w:abstractNum w:abstractNumId="11" w15:restartNumberingAfterBreak="0">
    <w:nsid w:val="43F14A2D"/>
    <w:multiLevelType w:val="multilevel"/>
    <w:tmpl w:val="A794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31C45"/>
    <w:multiLevelType w:val="hybridMultilevel"/>
    <w:tmpl w:val="66ECE9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C3A6D"/>
    <w:multiLevelType w:val="hybridMultilevel"/>
    <w:tmpl w:val="0A8CF57C"/>
    <w:lvl w:ilvl="0" w:tplc="575E3864">
      <w:start w:val="1"/>
      <w:numFmt w:val="lowerLetter"/>
      <w:lvlText w:val="%1."/>
      <w:lvlJc w:val="left"/>
      <w:pPr>
        <w:ind w:left="1584" w:hanging="341"/>
      </w:pPr>
      <w:rPr>
        <w:rFonts w:ascii="Arial" w:eastAsia="Times New Roman" w:hAnsi="Arial" w:cs="Arial" w:hint="default"/>
        <w:sz w:val="22"/>
        <w:szCs w:val="22"/>
      </w:rPr>
    </w:lvl>
    <w:lvl w:ilvl="1" w:tplc="673CCD0E">
      <w:start w:val="1"/>
      <w:numFmt w:val="bullet"/>
      <w:lvlText w:val="•"/>
      <w:lvlJc w:val="left"/>
      <w:pPr>
        <w:ind w:left="2394" w:hanging="341"/>
      </w:pPr>
      <w:rPr>
        <w:rFonts w:hint="default"/>
      </w:rPr>
    </w:lvl>
    <w:lvl w:ilvl="2" w:tplc="0EF669F0">
      <w:start w:val="1"/>
      <w:numFmt w:val="bullet"/>
      <w:lvlText w:val="•"/>
      <w:lvlJc w:val="left"/>
      <w:pPr>
        <w:ind w:left="3204" w:hanging="341"/>
      </w:pPr>
      <w:rPr>
        <w:rFonts w:hint="default"/>
      </w:rPr>
    </w:lvl>
    <w:lvl w:ilvl="3" w:tplc="9EB280D0">
      <w:start w:val="1"/>
      <w:numFmt w:val="bullet"/>
      <w:lvlText w:val="•"/>
      <w:lvlJc w:val="left"/>
      <w:pPr>
        <w:ind w:left="4015" w:hanging="341"/>
      </w:pPr>
      <w:rPr>
        <w:rFonts w:hint="default"/>
      </w:rPr>
    </w:lvl>
    <w:lvl w:ilvl="4" w:tplc="542EFE6A">
      <w:start w:val="1"/>
      <w:numFmt w:val="bullet"/>
      <w:lvlText w:val="•"/>
      <w:lvlJc w:val="left"/>
      <w:pPr>
        <w:ind w:left="4825" w:hanging="341"/>
      </w:pPr>
      <w:rPr>
        <w:rFonts w:hint="default"/>
      </w:rPr>
    </w:lvl>
    <w:lvl w:ilvl="5" w:tplc="F4087FD6">
      <w:start w:val="1"/>
      <w:numFmt w:val="bullet"/>
      <w:lvlText w:val="•"/>
      <w:lvlJc w:val="left"/>
      <w:pPr>
        <w:ind w:left="5635" w:hanging="341"/>
      </w:pPr>
      <w:rPr>
        <w:rFonts w:hint="default"/>
      </w:rPr>
    </w:lvl>
    <w:lvl w:ilvl="6" w:tplc="929AA3CC">
      <w:start w:val="1"/>
      <w:numFmt w:val="bullet"/>
      <w:lvlText w:val="•"/>
      <w:lvlJc w:val="left"/>
      <w:pPr>
        <w:ind w:left="6445" w:hanging="341"/>
      </w:pPr>
      <w:rPr>
        <w:rFonts w:hint="default"/>
      </w:rPr>
    </w:lvl>
    <w:lvl w:ilvl="7" w:tplc="371C8B2C">
      <w:start w:val="1"/>
      <w:numFmt w:val="bullet"/>
      <w:lvlText w:val="•"/>
      <w:lvlJc w:val="left"/>
      <w:pPr>
        <w:ind w:left="7255" w:hanging="341"/>
      </w:pPr>
      <w:rPr>
        <w:rFonts w:hint="default"/>
      </w:rPr>
    </w:lvl>
    <w:lvl w:ilvl="8" w:tplc="BDC254EE">
      <w:start w:val="1"/>
      <w:numFmt w:val="bullet"/>
      <w:lvlText w:val="•"/>
      <w:lvlJc w:val="left"/>
      <w:pPr>
        <w:ind w:left="8066" w:hanging="341"/>
      </w:pPr>
      <w:rPr>
        <w:rFonts w:hint="default"/>
      </w:rPr>
    </w:lvl>
  </w:abstractNum>
  <w:abstractNum w:abstractNumId="14" w15:restartNumberingAfterBreak="0">
    <w:nsid w:val="4F7B71F2"/>
    <w:multiLevelType w:val="hybridMultilevel"/>
    <w:tmpl w:val="2598C34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42ED4"/>
    <w:multiLevelType w:val="hybridMultilevel"/>
    <w:tmpl w:val="E0466DEE"/>
    <w:lvl w:ilvl="0" w:tplc="A406ECFE">
      <w:start w:val="1"/>
      <w:numFmt w:val="decimal"/>
      <w:pStyle w:val="BodyText"/>
      <w:lvlText w:val="%1."/>
      <w:lvlJc w:val="left"/>
      <w:pPr>
        <w:ind w:left="110" w:hanging="850"/>
        <w:jc w:val="right"/>
      </w:pPr>
      <w:rPr>
        <w:rFonts w:ascii="Arial" w:eastAsia="Times New Roman" w:hAnsi="Arial" w:cs="Arial" w:hint="default"/>
        <w:color w:val="0E0E0E"/>
        <w:sz w:val="22"/>
        <w:szCs w:val="22"/>
      </w:rPr>
    </w:lvl>
    <w:lvl w:ilvl="1" w:tplc="9CF6FD6E">
      <w:start w:val="1"/>
      <w:numFmt w:val="bullet"/>
      <w:lvlText w:val=""/>
      <w:lvlJc w:val="left"/>
      <w:pPr>
        <w:ind w:left="960" w:hanging="408"/>
      </w:pPr>
      <w:rPr>
        <w:rFonts w:ascii="Symbol" w:eastAsia="Symbol" w:hAnsi="Symbol" w:hint="default"/>
        <w:sz w:val="22"/>
        <w:szCs w:val="22"/>
      </w:rPr>
    </w:lvl>
    <w:lvl w:ilvl="2" w:tplc="F390718C">
      <w:start w:val="1"/>
      <w:numFmt w:val="bullet"/>
      <w:lvlText w:val="•"/>
      <w:lvlJc w:val="left"/>
      <w:pPr>
        <w:ind w:left="1929" w:hanging="408"/>
      </w:pPr>
      <w:rPr>
        <w:rFonts w:hint="default"/>
      </w:rPr>
    </w:lvl>
    <w:lvl w:ilvl="3" w:tplc="6462A34A">
      <w:start w:val="1"/>
      <w:numFmt w:val="bullet"/>
      <w:lvlText w:val="•"/>
      <w:lvlJc w:val="left"/>
      <w:pPr>
        <w:ind w:left="2899" w:hanging="408"/>
      </w:pPr>
      <w:rPr>
        <w:rFonts w:hint="default"/>
      </w:rPr>
    </w:lvl>
    <w:lvl w:ilvl="4" w:tplc="E724071A">
      <w:start w:val="1"/>
      <w:numFmt w:val="bullet"/>
      <w:lvlText w:val="•"/>
      <w:lvlJc w:val="left"/>
      <w:pPr>
        <w:ind w:left="3869" w:hanging="408"/>
      </w:pPr>
      <w:rPr>
        <w:rFonts w:hint="default"/>
      </w:rPr>
    </w:lvl>
    <w:lvl w:ilvl="5" w:tplc="D6E220E4">
      <w:start w:val="1"/>
      <w:numFmt w:val="bullet"/>
      <w:lvlText w:val="•"/>
      <w:lvlJc w:val="left"/>
      <w:pPr>
        <w:ind w:left="4838" w:hanging="408"/>
      </w:pPr>
      <w:rPr>
        <w:rFonts w:hint="default"/>
      </w:rPr>
    </w:lvl>
    <w:lvl w:ilvl="6" w:tplc="560EE176">
      <w:start w:val="1"/>
      <w:numFmt w:val="bullet"/>
      <w:lvlText w:val="•"/>
      <w:lvlJc w:val="left"/>
      <w:pPr>
        <w:ind w:left="5808" w:hanging="408"/>
      </w:pPr>
      <w:rPr>
        <w:rFonts w:hint="default"/>
      </w:rPr>
    </w:lvl>
    <w:lvl w:ilvl="7" w:tplc="29EA485A">
      <w:start w:val="1"/>
      <w:numFmt w:val="bullet"/>
      <w:lvlText w:val="•"/>
      <w:lvlJc w:val="left"/>
      <w:pPr>
        <w:ind w:left="6777" w:hanging="408"/>
      </w:pPr>
      <w:rPr>
        <w:rFonts w:hint="default"/>
      </w:rPr>
    </w:lvl>
    <w:lvl w:ilvl="8" w:tplc="3592992C">
      <w:start w:val="1"/>
      <w:numFmt w:val="bullet"/>
      <w:lvlText w:val="•"/>
      <w:lvlJc w:val="left"/>
      <w:pPr>
        <w:ind w:left="7747" w:hanging="408"/>
      </w:pPr>
      <w:rPr>
        <w:rFonts w:hint="default"/>
      </w:rPr>
    </w:lvl>
  </w:abstractNum>
  <w:abstractNum w:abstractNumId="16" w15:restartNumberingAfterBreak="0">
    <w:nsid w:val="5F00527B"/>
    <w:multiLevelType w:val="hybridMultilevel"/>
    <w:tmpl w:val="0A4088C8"/>
    <w:lvl w:ilvl="0" w:tplc="54DCEDD8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00715"/>
    <w:multiLevelType w:val="hybridMultilevel"/>
    <w:tmpl w:val="B4AC9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400EC"/>
    <w:multiLevelType w:val="hybridMultilevel"/>
    <w:tmpl w:val="273A4E28"/>
    <w:lvl w:ilvl="0" w:tplc="54DCEDD8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3"/>
  </w:num>
  <w:num w:numId="8">
    <w:abstractNumId w:val="15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16"/>
  </w:num>
  <w:num w:numId="17">
    <w:abstractNumId w:val="1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9F"/>
    <w:rsid w:val="00005661"/>
    <w:rsid w:val="00010955"/>
    <w:rsid w:val="00013AD2"/>
    <w:rsid w:val="0001452E"/>
    <w:rsid w:val="0001483A"/>
    <w:rsid w:val="00020C9F"/>
    <w:rsid w:val="00045684"/>
    <w:rsid w:val="000A2CB9"/>
    <w:rsid w:val="000F5224"/>
    <w:rsid w:val="00104494"/>
    <w:rsid w:val="00105530"/>
    <w:rsid w:val="00131487"/>
    <w:rsid w:val="00133069"/>
    <w:rsid w:val="00152C00"/>
    <w:rsid w:val="001612EE"/>
    <w:rsid w:val="00167D58"/>
    <w:rsid w:val="00191A2B"/>
    <w:rsid w:val="001930F7"/>
    <w:rsid w:val="00195801"/>
    <w:rsid w:val="001B2A59"/>
    <w:rsid w:val="001B56C6"/>
    <w:rsid w:val="001D2921"/>
    <w:rsid w:val="001F7D79"/>
    <w:rsid w:val="00205A65"/>
    <w:rsid w:val="00236AE9"/>
    <w:rsid w:val="002450F0"/>
    <w:rsid w:val="00262E76"/>
    <w:rsid w:val="002A1EF6"/>
    <w:rsid w:val="002F69AC"/>
    <w:rsid w:val="00310C61"/>
    <w:rsid w:val="00351FD4"/>
    <w:rsid w:val="00380FA5"/>
    <w:rsid w:val="003863AC"/>
    <w:rsid w:val="00425C1D"/>
    <w:rsid w:val="00430902"/>
    <w:rsid w:val="00451590"/>
    <w:rsid w:val="004551E6"/>
    <w:rsid w:val="00462513"/>
    <w:rsid w:val="004665D8"/>
    <w:rsid w:val="00491CEC"/>
    <w:rsid w:val="004A3B6A"/>
    <w:rsid w:val="004B3677"/>
    <w:rsid w:val="004C40A7"/>
    <w:rsid w:val="004D52A6"/>
    <w:rsid w:val="004E7E10"/>
    <w:rsid w:val="004F29B4"/>
    <w:rsid w:val="004F6482"/>
    <w:rsid w:val="0051374E"/>
    <w:rsid w:val="00570C99"/>
    <w:rsid w:val="005774FD"/>
    <w:rsid w:val="00591FB3"/>
    <w:rsid w:val="0059774C"/>
    <w:rsid w:val="00605665"/>
    <w:rsid w:val="00611A27"/>
    <w:rsid w:val="006350BA"/>
    <w:rsid w:val="00662BAD"/>
    <w:rsid w:val="006800F5"/>
    <w:rsid w:val="00681B8E"/>
    <w:rsid w:val="00687ADD"/>
    <w:rsid w:val="00696FC7"/>
    <w:rsid w:val="006C12D2"/>
    <w:rsid w:val="006C6E70"/>
    <w:rsid w:val="006D5C4F"/>
    <w:rsid w:val="00712B29"/>
    <w:rsid w:val="00757759"/>
    <w:rsid w:val="007801CF"/>
    <w:rsid w:val="007865A6"/>
    <w:rsid w:val="007B5BDB"/>
    <w:rsid w:val="007C1981"/>
    <w:rsid w:val="00812376"/>
    <w:rsid w:val="00836034"/>
    <w:rsid w:val="00837AEA"/>
    <w:rsid w:val="00865B60"/>
    <w:rsid w:val="00876044"/>
    <w:rsid w:val="00877257"/>
    <w:rsid w:val="008A648E"/>
    <w:rsid w:val="008B0CF2"/>
    <w:rsid w:val="008B66D6"/>
    <w:rsid w:val="008C7D7B"/>
    <w:rsid w:val="008F1F43"/>
    <w:rsid w:val="00936801"/>
    <w:rsid w:val="00936AE1"/>
    <w:rsid w:val="00952C6A"/>
    <w:rsid w:val="009532DD"/>
    <w:rsid w:val="0096625B"/>
    <w:rsid w:val="009918B7"/>
    <w:rsid w:val="00992CE5"/>
    <w:rsid w:val="009A4BEF"/>
    <w:rsid w:val="009B3CDB"/>
    <w:rsid w:val="009C1570"/>
    <w:rsid w:val="009C336C"/>
    <w:rsid w:val="009E2E91"/>
    <w:rsid w:val="00A032AB"/>
    <w:rsid w:val="00A21A0C"/>
    <w:rsid w:val="00A23F29"/>
    <w:rsid w:val="00A3379F"/>
    <w:rsid w:val="00A572D5"/>
    <w:rsid w:val="00A70397"/>
    <w:rsid w:val="00A96FAC"/>
    <w:rsid w:val="00AF0BAA"/>
    <w:rsid w:val="00B13F66"/>
    <w:rsid w:val="00B22C46"/>
    <w:rsid w:val="00B255B6"/>
    <w:rsid w:val="00B376AF"/>
    <w:rsid w:val="00B6226A"/>
    <w:rsid w:val="00B64944"/>
    <w:rsid w:val="00B66827"/>
    <w:rsid w:val="00BA160D"/>
    <w:rsid w:val="00BA2051"/>
    <w:rsid w:val="00BF799D"/>
    <w:rsid w:val="00C05BE0"/>
    <w:rsid w:val="00C10113"/>
    <w:rsid w:val="00C14657"/>
    <w:rsid w:val="00C14F0A"/>
    <w:rsid w:val="00C3088A"/>
    <w:rsid w:val="00C368D4"/>
    <w:rsid w:val="00C51C7A"/>
    <w:rsid w:val="00C52EFB"/>
    <w:rsid w:val="00C65847"/>
    <w:rsid w:val="00CA443E"/>
    <w:rsid w:val="00CA724E"/>
    <w:rsid w:val="00CD040B"/>
    <w:rsid w:val="00CD4B49"/>
    <w:rsid w:val="00CE7D57"/>
    <w:rsid w:val="00CF5EEA"/>
    <w:rsid w:val="00CF5FB9"/>
    <w:rsid w:val="00D03AD5"/>
    <w:rsid w:val="00D05836"/>
    <w:rsid w:val="00D12EF7"/>
    <w:rsid w:val="00D17531"/>
    <w:rsid w:val="00D324FF"/>
    <w:rsid w:val="00D47E52"/>
    <w:rsid w:val="00D61A8B"/>
    <w:rsid w:val="00D7773F"/>
    <w:rsid w:val="00D80A78"/>
    <w:rsid w:val="00D90280"/>
    <w:rsid w:val="00D93DB1"/>
    <w:rsid w:val="00D943D5"/>
    <w:rsid w:val="00DA2719"/>
    <w:rsid w:val="00DA3966"/>
    <w:rsid w:val="00DB717F"/>
    <w:rsid w:val="00DD6E98"/>
    <w:rsid w:val="00DE52E9"/>
    <w:rsid w:val="00DF40E6"/>
    <w:rsid w:val="00DF71D6"/>
    <w:rsid w:val="00E053C6"/>
    <w:rsid w:val="00E277C2"/>
    <w:rsid w:val="00E355AA"/>
    <w:rsid w:val="00E356B2"/>
    <w:rsid w:val="00E42C3F"/>
    <w:rsid w:val="00E52EAD"/>
    <w:rsid w:val="00E62C76"/>
    <w:rsid w:val="00E944F0"/>
    <w:rsid w:val="00EA3A45"/>
    <w:rsid w:val="00EB4957"/>
    <w:rsid w:val="00EB71E4"/>
    <w:rsid w:val="00ED0DAF"/>
    <w:rsid w:val="00EE08D4"/>
    <w:rsid w:val="00EE696B"/>
    <w:rsid w:val="00F06DF0"/>
    <w:rsid w:val="00F07F44"/>
    <w:rsid w:val="00F1679C"/>
    <w:rsid w:val="00F5388C"/>
    <w:rsid w:val="00F539D3"/>
    <w:rsid w:val="00F56AD1"/>
    <w:rsid w:val="00F90715"/>
    <w:rsid w:val="00FD1B24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9B22CF"/>
  <w15:docId w15:val="{FA2650FD-F145-443F-9F3A-0016E022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605665"/>
    <w:rPr>
      <w:rFonts w:ascii="Arial" w:hAnsi="Arial"/>
    </w:rPr>
  </w:style>
  <w:style w:type="paragraph" w:styleId="Heading1">
    <w:name w:val="heading 1"/>
    <w:basedOn w:val="Normal"/>
    <w:uiPriority w:val="1"/>
    <w:qFormat/>
    <w:pPr>
      <w:ind w:left="36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autoRedefine/>
    <w:uiPriority w:val="1"/>
    <w:qFormat/>
    <w:rsid w:val="001930F7"/>
    <w:pPr>
      <w:spacing w:before="72"/>
      <w:ind w:left="3154"/>
      <w:outlineLvl w:val="1"/>
    </w:pPr>
    <w:rPr>
      <w:rFonts w:eastAsia="Times New Roman" w:cs="Arial"/>
      <w:b/>
      <w:bCs/>
      <w:spacing w:val="-1"/>
      <w:u w:val="single"/>
    </w:rPr>
  </w:style>
  <w:style w:type="paragraph" w:styleId="Heading3">
    <w:name w:val="heading 3"/>
    <w:basedOn w:val="Normal"/>
    <w:link w:val="Heading3Char"/>
    <w:uiPriority w:val="1"/>
    <w:qFormat/>
    <w:rsid w:val="00045684"/>
    <w:pPr>
      <w:ind w:left="110"/>
      <w:outlineLvl w:val="2"/>
    </w:pPr>
    <w:rPr>
      <w:rFonts w:eastAsia="Times New Roman"/>
      <w:b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"/>
      <w:ind w:left="1"/>
    </w:pPr>
    <w:rPr>
      <w:rFonts w:ascii="Times New Roman" w:eastAsia="Times New Roman" w:hAnsi="Times New Roman"/>
    </w:rPr>
  </w:style>
  <w:style w:type="paragraph" w:styleId="TOC2">
    <w:name w:val="toc 2"/>
    <w:basedOn w:val="Normal"/>
    <w:uiPriority w:val="39"/>
    <w:qFormat/>
    <w:pPr>
      <w:ind w:left="200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39"/>
    <w:qFormat/>
    <w:pPr>
      <w:ind w:left="306"/>
    </w:pPr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rsid w:val="00B66827"/>
    <w:pPr>
      <w:numPr>
        <w:numId w:val="8"/>
      </w:numPr>
      <w:ind w:left="851" w:right="102" w:hanging="851"/>
      <w:jc w:val="left"/>
    </w:pPr>
    <w:rPr>
      <w:rFonts w:eastAsia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0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9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30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902"/>
    <w:rPr>
      <w:rFonts w:ascii="Arial" w:hAnsi="Arial"/>
    </w:rPr>
  </w:style>
  <w:style w:type="table" w:styleId="TableGrid">
    <w:name w:val="Table Grid"/>
    <w:basedOn w:val="TableNormal"/>
    <w:uiPriority w:val="59"/>
    <w:rsid w:val="00E944F0"/>
    <w:pPr>
      <w:widowControl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70C99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70C9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DA3966"/>
    <w:rPr>
      <w:rFonts w:ascii="Arial" w:eastAsia="Times New Roman" w:hAnsi="Arial"/>
      <w:b/>
      <w:bCs/>
      <w:i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66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6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66D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6D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vichsec.org/component/attachments/attachments/176.html?task=downlo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chsec.org/component/attachments/attachments/959.html?task=downlo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vichsec.org/component/attachments/attachments/951.html?task=download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B4FC-C7FD-47EC-8CA0-7CCD6420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OLADINI-JAMES Christiana</dc:creator>
  <cp:lastModifiedBy>Herve Marion</cp:lastModifiedBy>
  <cp:revision>4</cp:revision>
  <cp:lastPrinted>2019-10-31T09:58:00Z</cp:lastPrinted>
  <dcterms:created xsi:type="dcterms:W3CDTF">2019-10-31T11:18:00Z</dcterms:created>
  <dcterms:modified xsi:type="dcterms:W3CDTF">2019-10-31T11:49:00Z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LastSaved">
    <vt:filetime>2018-01-08T00:00:00Z</vt:filetime>
  </property>
</Properties>
</file>